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522E9" w14:textId="50E63DBD" w:rsidR="00793C66" w:rsidRPr="00FE6EE4" w:rsidRDefault="00793C66" w:rsidP="00F3720D">
      <w:pPr>
        <w:spacing w:after="100" w:line="360" w:lineRule="auto"/>
        <w:jc w:val="both"/>
        <w:rPr>
          <w:rFonts w:ascii="Arial" w:hAnsi="Arial" w:cs="Times New Roman"/>
          <w:color w:val="000000"/>
          <w:sz w:val="22"/>
          <w:lang w:val="en-GB"/>
        </w:rPr>
      </w:pPr>
      <w:r w:rsidRPr="00FE6EE4">
        <w:rPr>
          <w:rFonts w:ascii="Arial" w:hAnsi="Arial" w:cs="Arial"/>
          <w:b/>
          <w:bCs/>
          <w:color w:val="000000"/>
          <w:sz w:val="22"/>
          <w:lang w:val="en-GB"/>
        </w:rPr>
        <w:t>Written evidence from</w:t>
      </w:r>
      <w:r w:rsidR="004B4444">
        <w:rPr>
          <w:rFonts w:ascii="Arial" w:hAnsi="Arial" w:cs="Arial"/>
          <w:b/>
          <w:bCs/>
          <w:color w:val="000000"/>
          <w:sz w:val="22"/>
          <w:lang w:val="en-GB"/>
        </w:rPr>
        <w:t xml:space="preserve"> the </w:t>
      </w:r>
      <w:r w:rsidRPr="00FE6EE4">
        <w:rPr>
          <w:rFonts w:ascii="Arial" w:hAnsi="Arial" w:cs="Arial"/>
          <w:b/>
          <w:bCs/>
          <w:color w:val="000000"/>
          <w:sz w:val="22"/>
          <w:lang w:val="en-GB"/>
        </w:rPr>
        <w:t>Better Government Initiative</w:t>
      </w:r>
    </w:p>
    <w:p w14:paraId="39591F9C" w14:textId="3053686E" w:rsidR="00793C66" w:rsidRPr="00FE6EE4" w:rsidRDefault="00793C66" w:rsidP="00F3720D">
      <w:pPr>
        <w:spacing w:line="360" w:lineRule="auto"/>
        <w:jc w:val="both"/>
        <w:rPr>
          <w:rFonts w:ascii="Arial" w:hAnsi="Arial" w:cs="Times New Roman"/>
          <w:color w:val="000000"/>
          <w:sz w:val="22"/>
          <w:lang w:val="en-GB"/>
        </w:rPr>
      </w:pPr>
    </w:p>
    <w:p w14:paraId="2B1E6AC8" w14:textId="17D517D7" w:rsidR="00793C66" w:rsidRPr="00FE6EE4" w:rsidRDefault="00793C66" w:rsidP="00F3720D">
      <w:pPr>
        <w:spacing w:line="360" w:lineRule="auto"/>
        <w:jc w:val="both"/>
        <w:rPr>
          <w:rFonts w:ascii="Arial" w:hAnsi="Arial" w:cs="Times New Roman"/>
          <w:color w:val="000000"/>
          <w:sz w:val="22"/>
          <w:lang w:val="en-GB"/>
        </w:rPr>
      </w:pPr>
      <w:r w:rsidRPr="00FE6EE4">
        <w:rPr>
          <w:rFonts w:ascii="Arial" w:hAnsi="Arial" w:cs="Arial"/>
          <w:b/>
          <w:bCs/>
          <w:color w:val="000000"/>
          <w:sz w:val="22"/>
          <w:lang w:val="en-GB"/>
        </w:rPr>
        <w:t>Public Administration and Constitutional Affairs Committee</w:t>
      </w:r>
      <w:r w:rsidR="000B1A5F" w:rsidRPr="00FE6EE4">
        <w:rPr>
          <w:rFonts w:ascii="Arial" w:hAnsi="Arial" w:cs="Arial"/>
          <w:b/>
          <w:bCs/>
          <w:color w:val="000000"/>
          <w:sz w:val="22"/>
          <w:lang w:val="en-GB"/>
        </w:rPr>
        <w:t xml:space="preserve">: </w:t>
      </w:r>
    </w:p>
    <w:p w14:paraId="48F33C98" w14:textId="7AB8A4A5" w:rsidR="00793C66" w:rsidRPr="00FE6EE4" w:rsidRDefault="00C44A39" w:rsidP="00F3720D">
      <w:pPr>
        <w:spacing w:line="360" w:lineRule="auto"/>
        <w:jc w:val="both"/>
        <w:rPr>
          <w:rFonts w:ascii="Arial" w:hAnsi="Arial" w:cs="Arial"/>
          <w:b/>
          <w:bCs/>
          <w:color w:val="000000"/>
          <w:sz w:val="22"/>
          <w:lang w:val="en-GB"/>
        </w:rPr>
      </w:pPr>
      <w:r>
        <w:rPr>
          <w:rFonts w:ascii="Arial" w:hAnsi="Arial" w:cs="Arial"/>
          <w:b/>
          <w:bCs/>
          <w:color w:val="000000"/>
          <w:sz w:val="22"/>
          <w:lang w:val="en-GB"/>
        </w:rPr>
        <w:t xml:space="preserve">Inquiry on </w:t>
      </w:r>
      <w:r w:rsidR="00793C66" w:rsidRPr="00FE6EE4">
        <w:rPr>
          <w:rFonts w:ascii="Arial" w:hAnsi="Arial" w:cs="Arial"/>
          <w:b/>
          <w:bCs/>
          <w:color w:val="000000"/>
          <w:sz w:val="22"/>
          <w:lang w:val="en-GB"/>
        </w:rPr>
        <w:t xml:space="preserve">Civil Service Effectiveness </w:t>
      </w:r>
      <w:r>
        <w:rPr>
          <w:rFonts w:ascii="Arial" w:hAnsi="Arial" w:cs="Arial"/>
          <w:b/>
          <w:bCs/>
          <w:color w:val="000000"/>
          <w:sz w:val="22"/>
          <w:lang w:val="en-GB"/>
        </w:rPr>
        <w:t>and Capacity</w:t>
      </w:r>
    </w:p>
    <w:p w14:paraId="36686710" w14:textId="77777777" w:rsidR="00793C66" w:rsidRPr="00FE6EE4" w:rsidRDefault="00793C66" w:rsidP="00F3720D">
      <w:pPr>
        <w:spacing w:line="360" w:lineRule="auto"/>
        <w:jc w:val="both"/>
        <w:rPr>
          <w:rFonts w:ascii="Arial" w:hAnsi="Arial" w:cs="Arial"/>
          <w:b/>
          <w:bCs/>
          <w:color w:val="000000"/>
          <w:sz w:val="22"/>
          <w:lang w:val="en-GB"/>
        </w:rPr>
      </w:pPr>
    </w:p>
    <w:p w14:paraId="2097E96A" w14:textId="659E5262" w:rsidR="00625AFC" w:rsidRDefault="000954D1" w:rsidP="00FE6EE4">
      <w:pPr>
        <w:jc w:val="both"/>
        <w:rPr>
          <w:rFonts w:ascii="Arial" w:eastAsia="Times New Roman" w:hAnsi="Arial" w:cs="Arial"/>
          <w:color w:val="000000"/>
          <w:sz w:val="22"/>
          <w:lang w:val="en-GB"/>
        </w:rPr>
      </w:pPr>
      <w:r w:rsidRPr="00FE6EE4">
        <w:rPr>
          <w:rFonts w:ascii="Arial" w:eastAsia="Times New Roman" w:hAnsi="Arial" w:cs="Arial"/>
          <w:color w:val="000000"/>
          <w:sz w:val="22"/>
          <w:lang w:val="en-GB"/>
        </w:rPr>
        <w:t>1.</w:t>
      </w:r>
      <w:r w:rsidR="00FE6EE4">
        <w:rPr>
          <w:rFonts w:ascii="Arial" w:eastAsia="Times New Roman" w:hAnsi="Arial" w:cs="Arial"/>
          <w:color w:val="000000"/>
          <w:sz w:val="22"/>
          <w:lang w:val="en-GB"/>
        </w:rPr>
        <w:t xml:space="preserve"> </w:t>
      </w:r>
      <w:r w:rsidR="00793C66" w:rsidRPr="00FE6EE4">
        <w:rPr>
          <w:rFonts w:ascii="Arial" w:eastAsia="Times New Roman" w:hAnsi="Arial" w:cs="Arial"/>
          <w:color w:val="000000"/>
          <w:sz w:val="22"/>
          <w:lang w:val="en-GB"/>
        </w:rPr>
        <w:t>The Better Government Initiative (BGI) is an informal body of people with practical experience in government at a very senior level who have no links to particular political parties (</w:t>
      </w:r>
      <w:hyperlink r:id="rId5" w:history="1">
        <w:r w:rsidR="00793C66" w:rsidRPr="00FE6EE4">
          <w:rPr>
            <w:rFonts w:ascii="Arial" w:eastAsia="Times New Roman" w:hAnsi="Arial" w:cs="Arial"/>
            <w:color w:val="0000FF"/>
            <w:sz w:val="22"/>
            <w:u w:val="single"/>
            <w:lang w:val="en-GB"/>
          </w:rPr>
          <w:t>www.bettergovernmentinitiative.co.uk</w:t>
        </w:r>
      </w:hyperlink>
      <w:r w:rsidR="00793C66" w:rsidRPr="00FE6EE4">
        <w:rPr>
          <w:rFonts w:ascii="Arial" w:eastAsia="Times New Roman" w:hAnsi="Arial" w:cs="Arial"/>
          <w:color w:val="000000"/>
          <w:sz w:val="22"/>
          <w:lang w:val="en-GB"/>
        </w:rPr>
        <w:t>).</w:t>
      </w:r>
    </w:p>
    <w:p w14:paraId="1EDDF7B0" w14:textId="77777777" w:rsidR="00BB796F" w:rsidRPr="00FE6EE4" w:rsidRDefault="00BB796F" w:rsidP="00FE6EE4">
      <w:pPr>
        <w:jc w:val="both"/>
        <w:rPr>
          <w:rFonts w:ascii="Arial" w:eastAsia="Times New Roman" w:hAnsi="Arial" w:cs="Arial"/>
          <w:color w:val="000000"/>
          <w:sz w:val="22"/>
          <w:lang w:val="en-GB"/>
        </w:rPr>
      </w:pPr>
    </w:p>
    <w:p w14:paraId="0AEF04AD" w14:textId="55459034" w:rsidR="0064656F" w:rsidRPr="00FE6EE4" w:rsidRDefault="00793C66" w:rsidP="00FE6EE4">
      <w:pPr>
        <w:jc w:val="both"/>
        <w:rPr>
          <w:rFonts w:ascii="Arial" w:hAnsi="Arial" w:cs="Arial"/>
          <w:color w:val="000000"/>
          <w:sz w:val="22"/>
          <w:lang w:val="en-GB"/>
        </w:rPr>
      </w:pPr>
      <w:r w:rsidRPr="00FE6EE4">
        <w:rPr>
          <w:rFonts w:ascii="Arial" w:hAnsi="Arial" w:cs="Arial"/>
          <w:color w:val="000000"/>
          <w:sz w:val="22"/>
          <w:lang w:val="en-GB"/>
        </w:rPr>
        <w:t xml:space="preserve">2. We welcome the committee’s inquiry - issues concerning civil service capability and capacity need to be carefully considered on a cross-party basis. </w:t>
      </w:r>
      <w:r w:rsidR="0064656F" w:rsidRPr="00FE6EE4">
        <w:rPr>
          <w:rFonts w:ascii="Arial" w:hAnsi="Arial" w:cs="Arial"/>
          <w:color w:val="000000"/>
          <w:sz w:val="22"/>
          <w:lang w:val="en-GB"/>
        </w:rPr>
        <w:t>We also welcome the c</w:t>
      </w:r>
      <w:r w:rsidRPr="00FE6EE4">
        <w:rPr>
          <w:rFonts w:ascii="Arial" w:hAnsi="Arial" w:cs="Arial"/>
          <w:color w:val="000000"/>
          <w:sz w:val="22"/>
          <w:lang w:val="en-GB"/>
        </w:rPr>
        <w:t>ommittee’s focus on government effectiveness as a whole including the relationship be</w:t>
      </w:r>
      <w:r w:rsidR="0064656F" w:rsidRPr="00FE6EE4">
        <w:rPr>
          <w:rFonts w:ascii="Arial" w:hAnsi="Arial" w:cs="Arial"/>
          <w:color w:val="000000"/>
          <w:sz w:val="22"/>
          <w:lang w:val="en-GB"/>
        </w:rPr>
        <w:t>tween Ministers and officials. T</w:t>
      </w:r>
      <w:r w:rsidRPr="00FE6EE4">
        <w:rPr>
          <w:rFonts w:ascii="Arial" w:hAnsi="Arial" w:cs="Arial"/>
          <w:color w:val="000000"/>
          <w:sz w:val="22"/>
          <w:lang w:val="en-GB"/>
        </w:rPr>
        <w:t>he civil service has two main components - “Whitehall” and the very much larger element concerned with service delivery a</w:t>
      </w:r>
      <w:r w:rsidR="00CD7C6B" w:rsidRPr="00FE6EE4">
        <w:rPr>
          <w:rFonts w:ascii="Arial" w:hAnsi="Arial" w:cs="Arial"/>
          <w:color w:val="000000"/>
          <w:sz w:val="22"/>
          <w:lang w:val="en-GB"/>
        </w:rPr>
        <w:t xml:space="preserve">nd revenue collection. </w:t>
      </w:r>
      <w:r w:rsidRPr="00FE6EE4">
        <w:rPr>
          <w:rFonts w:ascii="Arial" w:hAnsi="Arial" w:cs="Arial"/>
          <w:color w:val="000000"/>
          <w:sz w:val="22"/>
          <w:lang w:val="en-GB"/>
        </w:rPr>
        <w:t xml:space="preserve">The evidence below is structured to follow the main themes and most of the questions raised in the committee’s terms of reference for this </w:t>
      </w:r>
      <w:r w:rsidRPr="00FE6EE4">
        <w:rPr>
          <w:rFonts w:ascii="Arial" w:hAnsi="Arial" w:cs="Arial"/>
          <w:sz w:val="22"/>
          <w:lang w:val="en-GB"/>
        </w:rPr>
        <w:t>inquiry</w:t>
      </w:r>
      <w:r w:rsidR="006F6763" w:rsidRPr="00FE6EE4">
        <w:rPr>
          <w:rFonts w:ascii="Arial" w:hAnsi="Arial" w:cs="Arial"/>
          <w:sz w:val="22"/>
          <w:lang w:val="en-GB"/>
        </w:rPr>
        <w:t xml:space="preserve"> (with the capacity issue addressed first)</w:t>
      </w:r>
      <w:r w:rsidRPr="00FE6EE4">
        <w:rPr>
          <w:rFonts w:ascii="Arial" w:hAnsi="Arial" w:cs="Arial"/>
          <w:sz w:val="22"/>
          <w:lang w:val="en-GB"/>
        </w:rPr>
        <w:t xml:space="preserve"> </w:t>
      </w:r>
      <w:r w:rsidRPr="00FE6EE4">
        <w:rPr>
          <w:rFonts w:ascii="Arial" w:hAnsi="Arial" w:cs="Arial"/>
          <w:color w:val="000000"/>
          <w:sz w:val="22"/>
          <w:lang w:val="en-GB"/>
        </w:rPr>
        <w:t>and focuses therefore mainly on the “Whitehall”’ dimensions.</w:t>
      </w:r>
    </w:p>
    <w:p w14:paraId="0C3DF467" w14:textId="77777777" w:rsidR="00625A16" w:rsidRPr="00FE6EE4" w:rsidRDefault="00625A16" w:rsidP="00FE6EE4">
      <w:pPr>
        <w:jc w:val="both"/>
        <w:rPr>
          <w:rFonts w:ascii="Arial" w:hAnsi="Arial" w:cs="Arial"/>
          <w:color w:val="000000"/>
          <w:sz w:val="22"/>
          <w:lang w:val="en-GB"/>
        </w:rPr>
      </w:pPr>
    </w:p>
    <w:p w14:paraId="6D7E47DD" w14:textId="6061CA78" w:rsidR="00625AFC" w:rsidRPr="00FE6EE4" w:rsidRDefault="0064656F" w:rsidP="00FE6EE4">
      <w:pPr>
        <w:spacing w:after="240"/>
        <w:jc w:val="both"/>
        <w:rPr>
          <w:rFonts w:ascii="Arial" w:hAnsi="Arial" w:cs="Times New Roman"/>
          <w:color w:val="000000"/>
          <w:sz w:val="22"/>
          <w:lang w:val="en-GB"/>
        </w:rPr>
      </w:pPr>
      <w:r w:rsidRPr="00FE6EE4">
        <w:rPr>
          <w:rFonts w:ascii="Arial" w:hAnsi="Arial" w:cs="Arial"/>
          <w:b/>
          <w:bCs/>
          <w:color w:val="000000"/>
          <w:sz w:val="22"/>
          <w:lang w:val="en-GB"/>
        </w:rPr>
        <w:t>Executive Summary</w:t>
      </w:r>
    </w:p>
    <w:p w14:paraId="5A8A9078" w14:textId="77777777" w:rsidR="00802046" w:rsidRPr="00FE6EE4" w:rsidRDefault="0064656F" w:rsidP="00FE6EE4">
      <w:pPr>
        <w:spacing w:after="240"/>
        <w:jc w:val="both"/>
        <w:rPr>
          <w:rFonts w:ascii="Arial" w:hAnsi="Arial" w:cs="Arial"/>
          <w:color w:val="000000"/>
          <w:sz w:val="22"/>
          <w:lang w:val="en-GB"/>
        </w:rPr>
      </w:pPr>
      <w:r w:rsidRPr="00FE6EE4">
        <w:rPr>
          <w:rFonts w:ascii="Arial" w:hAnsi="Arial" w:cs="Arial"/>
          <w:color w:val="000000"/>
          <w:sz w:val="22"/>
          <w:lang w:val="en-GB"/>
        </w:rPr>
        <w:t>3. Our main conclusions are:</w:t>
      </w:r>
    </w:p>
    <w:p w14:paraId="13BE0382" w14:textId="7D88FE27" w:rsidR="00B80502" w:rsidRPr="00FE6EE4" w:rsidRDefault="00B80502" w:rsidP="00FE6EE4">
      <w:pPr>
        <w:spacing w:after="160"/>
        <w:jc w:val="both"/>
        <w:rPr>
          <w:rFonts w:ascii="Arial" w:hAnsi="Arial" w:cs="Arial"/>
          <w:sz w:val="22"/>
        </w:rPr>
      </w:pPr>
      <w:r w:rsidRPr="00FE6EE4">
        <w:rPr>
          <w:rFonts w:ascii="Arial" w:eastAsia="Times New Roman" w:hAnsi="Arial" w:cs="Arial"/>
          <w:color w:val="000000"/>
          <w:sz w:val="22"/>
        </w:rPr>
        <w:t>a) The civil service cannot itself take decisions that will ensure it has sufficient capacity to deliver EU exit whilst continuing to deliver public services</w:t>
      </w:r>
      <w:r w:rsidR="00181779" w:rsidRPr="00FE6EE4">
        <w:rPr>
          <w:rFonts w:ascii="Arial" w:eastAsia="Times New Roman" w:hAnsi="Arial" w:cs="Arial"/>
          <w:color w:val="000000"/>
          <w:sz w:val="22"/>
        </w:rPr>
        <w:t xml:space="preserve">, effectively </w:t>
      </w:r>
      <w:r w:rsidRPr="00FE6EE4">
        <w:rPr>
          <w:rFonts w:ascii="Arial" w:eastAsia="Times New Roman" w:hAnsi="Arial" w:cs="Arial"/>
          <w:color w:val="000000"/>
          <w:sz w:val="22"/>
        </w:rPr>
        <w:t xml:space="preserve">plan for the future outside the EU, </w:t>
      </w:r>
      <w:r w:rsidRPr="00FE6EE4">
        <w:rPr>
          <w:rFonts w:ascii="Arial" w:eastAsia="Times New Roman" w:hAnsi="Arial" w:cs="Arial"/>
          <w:sz w:val="22"/>
        </w:rPr>
        <w:t>and meet ministers’ expectations for new policy development.</w:t>
      </w:r>
      <w:r w:rsidRPr="00FE6EE4">
        <w:rPr>
          <w:rFonts w:ascii="Arial" w:eastAsia="Times New Roman" w:hAnsi="Arial" w:cs="Arial"/>
          <w:color w:val="000000"/>
          <w:sz w:val="22"/>
        </w:rPr>
        <w:t xml:space="preserve"> The nature and timetable for EU exit are being determined by negotiation and ministerial decisions on </w:t>
      </w:r>
      <w:r w:rsidR="002A0232" w:rsidRPr="00FE6EE4">
        <w:rPr>
          <w:rFonts w:ascii="Arial" w:eastAsia="Times New Roman" w:hAnsi="Arial" w:cs="Arial"/>
          <w:color w:val="000000"/>
          <w:sz w:val="22"/>
        </w:rPr>
        <w:t>plans, programmes and resources to support our departure from the EU</w:t>
      </w:r>
      <w:r w:rsidRPr="00FE6EE4">
        <w:rPr>
          <w:rFonts w:ascii="Arial" w:eastAsia="Times New Roman" w:hAnsi="Arial" w:cs="Arial"/>
          <w:color w:val="000000"/>
          <w:sz w:val="22"/>
        </w:rPr>
        <w:t xml:space="preserve">. </w:t>
      </w:r>
      <w:r w:rsidR="002A0232" w:rsidRPr="00FE6EE4">
        <w:rPr>
          <w:rFonts w:ascii="Arial" w:eastAsia="Times New Roman" w:hAnsi="Arial" w:cs="Arial"/>
          <w:color w:val="000000"/>
          <w:sz w:val="22"/>
          <w:lang w:val="en-GB"/>
        </w:rPr>
        <w:t xml:space="preserve">If Brexit is to be delivered with an acceptable level of risk, the development of our negotiating stance needs </w:t>
      </w:r>
      <w:r w:rsidR="003172D7">
        <w:rPr>
          <w:rFonts w:ascii="Arial" w:eastAsia="Times New Roman" w:hAnsi="Arial" w:cs="Arial"/>
          <w:color w:val="000000"/>
          <w:sz w:val="22"/>
          <w:lang w:val="en-GB"/>
        </w:rPr>
        <w:t xml:space="preserve">to </w:t>
      </w:r>
      <w:r w:rsidR="002A0232" w:rsidRPr="00FE6EE4">
        <w:rPr>
          <w:rFonts w:ascii="Arial" w:eastAsia="Times New Roman" w:hAnsi="Arial" w:cs="Arial"/>
          <w:color w:val="000000"/>
          <w:sz w:val="22"/>
          <w:lang w:val="en-GB"/>
        </w:rPr>
        <w:t>take full account of advice fr</w:t>
      </w:r>
      <w:r w:rsidR="00746008" w:rsidRPr="00FE6EE4">
        <w:rPr>
          <w:rFonts w:ascii="Arial" w:eastAsia="Times New Roman" w:hAnsi="Arial" w:cs="Arial"/>
          <w:color w:val="000000"/>
          <w:sz w:val="22"/>
          <w:lang w:val="en-GB"/>
        </w:rPr>
        <w:t>om those with delivery experience</w:t>
      </w:r>
      <w:r w:rsidR="002A0232" w:rsidRPr="00FE6EE4">
        <w:rPr>
          <w:rFonts w:ascii="Arial" w:eastAsia="Times New Roman" w:hAnsi="Arial" w:cs="Arial"/>
          <w:color w:val="000000"/>
          <w:sz w:val="22"/>
          <w:lang w:val="en-GB"/>
        </w:rPr>
        <w:t xml:space="preserve"> </w:t>
      </w:r>
      <w:r w:rsidR="00E2665E" w:rsidRPr="00FE6EE4">
        <w:rPr>
          <w:rFonts w:ascii="Arial" w:eastAsia="Times New Roman" w:hAnsi="Arial" w:cs="Arial"/>
          <w:color w:val="000000"/>
          <w:sz w:val="22"/>
          <w:lang w:val="en-GB"/>
        </w:rPr>
        <w:t>and programme</w:t>
      </w:r>
      <w:r w:rsidR="002A0232" w:rsidRPr="00FE6EE4">
        <w:rPr>
          <w:rFonts w:ascii="Arial" w:eastAsia="Times New Roman" w:hAnsi="Arial" w:cs="Arial"/>
          <w:color w:val="000000"/>
          <w:sz w:val="22"/>
          <w:lang w:val="en-GB"/>
        </w:rPr>
        <w:t xml:space="preserve"> and project </w:t>
      </w:r>
      <w:r w:rsidR="00E2665E" w:rsidRPr="00FE6EE4">
        <w:rPr>
          <w:rFonts w:ascii="Arial" w:eastAsia="Times New Roman" w:hAnsi="Arial" w:cs="Arial"/>
          <w:color w:val="000000"/>
          <w:sz w:val="22"/>
          <w:lang w:val="en-GB"/>
        </w:rPr>
        <w:t>management</w:t>
      </w:r>
      <w:r w:rsidR="002A0232" w:rsidRPr="00FE6EE4">
        <w:rPr>
          <w:rFonts w:ascii="Arial" w:eastAsia="Times New Roman" w:hAnsi="Arial" w:cs="Arial"/>
          <w:color w:val="000000"/>
          <w:sz w:val="22"/>
          <w:lang w:val="en-GB"/>
        </w:rPr>
        <w:t xml:space="preserve"> expertise. </w:t>
      </w:r>
      <w:r w:rsidRPr="00FE6EE4">
        <w:rPr>
          <w:rFonts w:ascii="Arial" w:hAnsi="Arial" w:cs="Arial"/>
          <w:sz w:val="22"/>
        </w:rPr>
        <w:t xml:space="preserve">We </w:t>
      </w:r>
      <w:r w:rsidR="002A0232" w:rsidRPr="00FE6EE4">
        <w:rPr>
          <w:rFonts w:ascii="Arial" w:hAnsi="Arial" w:cs="Arial"/>
          <w:sz w:val="22"/>
        </w:rPr>
        <w:t>are</w:t>
      </w:r>
      <w:r w:rsidRPr="00FE6EE4">
        <w:rPr>
          <w:rFonts w:ascii="Arial" w:hAnsi="Arial" w:cs="Arial"/>
          <w:sz w:val="22"/>
        </w:rPr>
        <w:t xml:space="preserve"> </w:t>
      </w:r>
      <w:r w:rsidR="00BB796F" w:rsidRPr="00FE6EE4">
        <w:rPr>
          <w:rFonts w:ascii="Arial" w:hAnsi="Arial" w:cs="Arial"/>
          <w:sz w:val="22"/>
        </w:rPr>
        <w:t>concerned that</w:t>
      </w:r>
      <w:r w:rsidRPr="00FE6EE4">
        <w:rPr>
          <w:rFonts w:ascii="Arial" w:hAnsi="Arial" w:cs="Arial"/>
          <w:sz w:val="22"/>
        </w:rPr>
        <w:t xml:space="preserve"> the civil service is being asked to do a job that it is simply not resourced to deliver</w:t>
      </w:r>
      <w:r w:rsidRPr="00FE6EE4">
        <w:rPr>
          <w:rFonts w:ascii="Arial" w:hAnsi="Arial" w:cs="Arial"/>
          <w:b/>
          <w:sz w:val="22"/>
        </w:rPr>
        <w:t xml:space="preserve"> </w:t>
      </w:r>
      <w:r w:rsidRPr="00FE6EE4">
        <w:rPr>
          <w:rFonts w:ascii="Arial" w:hAnsi="Arial" w:cs="Arial"/>
          <w:sz w:val="22"/>
        </w:rPr>
        <w:t>against potentially unachievable timescales</w:t>
      </w:r>
      <w:r w:rsidR="002A0232" w:rsidRPr="00FE6EE4">
        <w:rPr>
          <w:rFonts w:ascii="Arial" w:hAnsi="Arial" w:cs="Arial"/>
          <w:sz w:val="22"/>
        </w:rPr>
        <w:t xml:space="preserve"> for delivery</w:t>
      </w:r>
      <w:r w:rsidRPr="00FE6EE4">
        <w:rPr>
          <w:rFonts w:ascii="Arial" w:hAnsi="Arial" w:cs="Arial"/>
          <w:b/>
          <w:sz w:val="22"/>
        </w:rPr>
        <w:t xml:space="preserve"> </w:t>
      </w:r>
      <w:r w:rsidRPr="00FE6EE4">
        <w:rPr>
          <w:rFonts w:ascii="Arial" w:hAnsi="Arial" w:cs="Arial"/>
          <w:sz w:val="22"/>
        </w:rPr>
        <w:t>and</w:t>
      </w:r>
      <w:r w:rsidRPr="00FE6EE4">
        <w:rPr>
          <w:rFonts w:ascii="Arial" w:hAnsi="Arial" w:cs="Arial"/>
          <w:b/>
          <w:sz w:val="22"/>
        </w:rPr>
        <w:t xml:space="preserve"> </w:t>
      </w:r>
      <w:r w:rsidRPr="00FE6EE4">
        <w:rPr>
          <w:rFonts w:ascii="Arial" w:hAnsi="Arial" w:cs="Arial"/>
          <w:sz w:val="22"/>
        </w:rPr>
        <w:t>that this runs a real danger of institutional failure</w:t>
      </w:r>
      <w:r w:rsidR="00E2665E" w:rsidRPr="00FE6EE4">
        <w:rPr>
          <w:rFonts w:ascii="Arial" w:hAnsi="Arial" w:cs="Arial"/>
          <w:sz w:val="22"/>
        </w:rPr>
        <w:t>, particularly in those departments where our EU membership is central to their activity</w:t>
      </w:r>
      <w:r w:rsidRPr="00FE6EE4">
        <w:rPr>
          <w:rFonts w:ascii="Arial" w:hAnsi="Arial" w:cs="Arial"/>
          <w:sz w:val="22"/>
        </w:rPr>
        <w:t xml:space="preserve">. To </w:t>
      </w:r>
      <w:r w:rsidR="00E2665E" w:rsidRPr="00FE6EE4">
        <w:rPr>
          <w:rFonts w:ascii="Arial" w:hAnsi="Arial" w:cs="Arial"/>
          <w:sz w:val="22"/>
        </w:rPr>
        <w:t xml:space="preserve">help </w:t>
      </w:r>
      <w:r w:rsidRPr="00FE6EE4">
        <w:rPr>
          <w:rFonts w:ascii="Arial" w:hAnsi="Arial" w:cs="Arial"/>
          <w:sz w:val="22"/>
        </w:rPr>
        <w:t>mitigate this risk ministers need to set realistic priorities</w:t>
      </w:r>
      <w:r w:rsidR="00E2665E" w:rsidRPr="00FE6EE4">
        <w:rPr>
          <w:rFonts w:ascii="Arial" w:hAnsi="Arial" w:cs="Arial"/>
          <w:sz w:val="22"/>
        </w:rPr>
        <w:t xml:space="preserve"> for departments</w:t>
      </w:r>
      <w:r w:rsidRPr="00FE6EE4">
        <w:rPr>
          <w:rFonts w:ascii="Arial" w:hAnsi="Arial" w:cs="Arial"/>
          <w:sz w:val="22"/>
        </w:rPr>
        <w:t>: some existing initiatives need to be stopped or scaled back and others in the pipeline halted (paragraphs 4-7).</w:t>
      </w:r>
    </w:p>
    <w:p w14:paraId="57C07221" w14:textId="43293467" w:rsidR="006A5B37" w:rsidRPr="00FE6EE4" w:rsidRDefault="006A5B37" w:rsidP="00FE6EE4">
      <w:pPr>
        <w:spacing w:after="160"/>
        <w:jc w:val="both"/>
        <w:rPr>
          <w:rFonts w:ascii="Arial" w:hAnsi="Arial" w:cs="Arial"/>
          <w:sz w:val="22"/>
        </w:rPr>
      </w:pPr>
      <w:r w:rsidRPr="00FE6EE4">
        <w:rPr>
          <w:rFonts w:ascii="Arial" w:hAnsi="Arial" w:cs="Arial"/>
          <w:color w:val="000000"/>
          <w:sz w:val="22"/>
        </w:rPr>
        <w:t>b</w:t>
      </w:r>
      <w:r w:rsidRPr="00FE6EE4">
        <w:rPr>
          <w:rFonts w:ascii="Arial" w:hAnsi="Arial" w:cs="Arial"/>
          <w:sz w:val="22"/>
        </w:rPr>
        <w:t xml:space="preserve">) Despite real progress in recruiting people with professional skills in key areas, the civil service does not have enough of the skills and capabilities it needs to be fully effective. Excessive churn in staff deployment, including that driven by the expectation that civil servants should self-manage their careers, weakens subject expertise and corporate memory. We are unconvinced </w:t>
      </w:r>
      <w:r w:rsidR="00181779" w:rsidRPr="00FE6EE4">
        <w:rPr>
          <w:rFonts w:ascii="Arial" w:hAnsi="Arial" w:cs="Arial"/>
          <w:sz w:val="22"/>
        </w:rPr>
        <w:t xml:space="preserve">that </w:t>
      </w:r>
      <w:r w:rsidRPr="00FE6EE4">
        <w:rPr>
          <w:rFonts w:ascii="Arial" w:hAnsi="Arial" w:cs="Arial"/>
          <w:sz w:val="22"/>
        </w:rPr>
        <w:t>the approaches in the Civil Service Workforce Plan will</w:t>
      </w:r>
      <w:r w:rsidR="00181779" w:rsidRPr="00FE6EE4">
        <w:rPr>
          <w:rFonts w:ascii="Arial" w:hAnsi="Arial" w:cs="Arial"/>
          <w:sz w:val="22"/>
        </w:rPr>
        <w:t xml:space="preserve"> effectively</w:t>
      </w:r>
      <w:r w:rsidRPr="00FE6EE4">
        <w:rPr>
          <w:rFonts w:ascii="Arial" w:hAnsi="Arial" w:cs="Arial"/>
          <w:sz w:val="22"/>
        </w:rPr>
        <w:t xml:space="preserve"> tackle these problems (paragraphs 8-1</w:t>
      </w:r>
      <w:r w:rsidR="008C478B" w:rsidRPr="00FE6EE4">
        <w:rPr>
          <w:rFonts w:ascii="Arial" w:hAnsi="Arial" w:cs="Arial"/>
          <w:sz w:val="22"/>
        </w:rPr>
        <w:t>3</w:t>
      </w:r>
      <w:r w:rsidRPr="00FE6EE4">
        <w:rPr>
          <w:rFonts w:ascii="Arial" w:hAnsi="Arial" w:cs="Arial"/>
          <w:sz w:val="22"/>
        </w:rPr>
        <w:t>).</w:t>
      </w:r>
    </w:p>
    <w:p w14:paraId="0CE74351" w14:textId="3BB1DB4F" w:rsidR="006A5B37" w:rsidRPr="00FE6EE4" w:rsidRDefault="006A5B37" w:rsidP="00FE6EE4">
      <w:pPr>
        <w:spacing w:after="160"/>
        <w:jc w:val="both"/>
        <w:rPr>
          <w:rFonts w:ascii="Arial" w:hAnsi="Arial" w:cs="Arial"/>
          <w:sz w:val="22"/>
        </w:rPr>
      </w:pPr>
      <w:r w:rsidRPr="00FE6EE4">
        <w:rPr>
          <w:rFonts w:ascii="Arial" w:hAnsi="Arial" w:cs="Arial"/>
          <w:color w:val="000000"/>
          <w:sz w:val="22"/>
        </w:rPr>
        <w:t xml:space="preserve">c) </w:t>
      </w:r>
      <w:r w:rsidRPr="00FE6EE4">
        <w:rPr>
          <w:rFonts w:ascii="Arial" w:hAnsi="Arial" w:cs="Arial"/>
          <w:color w:val="000000"/>
          <w:sz w:val="22"/>
          <w:lang w:val="en-GB"/>
        </w:rPr>
        <w:t xml:space="preserve">The aims of civil service reform in relation to recruitment and retention of people of talent and experience cannot </w:t>
      </w:r>
      <w:r w:rsidRPr="00FE6EE4">
        <w:rPr>
          <w:rFonts w:ascii="Arial" w:hAnsi="Arial" w:cs="Arial"/>
          <w:sz w:val="22"/>
          <w:lang w:val="en-GB"/>
        </w:rPr>
        <w:t xml:space="preserve">be met </w:t>
      </w:r>
      <w:r w:rsidR="008E71D4" w:rsidRPr="00FE6EE4">
        <w:rPr>
          <w:rFonts w:ascii="Arial" w:hAnsi="Arial" w:cs="Arial"/>
          <w:sz w:val="22"/>
          <w:lang w:val="en-GB"/>
        </w:rPr>
        <w:t>while</w:t>
      </w:r>
      <w:r w:rsidRPr="00FE6EE4">
        <w:rPr>
          <w:rFonts w:ascii="Arial" w:hAnsi="Arial" w:cs="Arial"/>
          <w:sz w:val="22"/>
          <w:lang w:val="en-GB"/>
        </w:rPr>
        <w:t xml:space="preserve"> </w:t>
      </w:r>
      <w:r w:rsidR="008E71D4" w:rsidRPr="00FE6EE4">
        <w:rPr>
          <w:rFonts w:ascii="Arial" w:hAnsi="Arial" w:cs="Arial"/>
          <w:sz w:val="22"/>
          <w:lang w:val="en-GB"/>
        </w:rPr>
        <w:t xml:space="preserve">the </w:t>
      </w:r>
      <w:r w:rsidRPr="00FE6EE4">
        <w:rPr>
          <w:rFonts w:ascii="Arial" w:hAnsi="Arial" w:cs="Arial"/>
          <w:sz w:val="22"/>
          <w:lang w:val="en-GB"/>
        </w:rPr>
        <w:t>reward</w:t>
      </w:r>
      <w:r w:rsidR="00FF74C5" w:rsidRPr="00FE6EE4">
        <w:rPr>
          <w:rFonts w:ascii="Arial" w:hAnsi="Arial" w:cs="Arial"/>
          <w:sz w:val="22"/>
          <w:lang w:val="en-GB"/>
        </w:rPr>
        <w:t xml:space="preserve"> </w:t>
      </w:r>
      <w:r w:rsidR="00626AEC" w:rsidRPr="00FE6EE4">
        <w:rPr>
          <w:rFonts w:ascii="Arial" w:hAnsi="Arial" w:cs="Arial"/>
          <w:sz w:val="22"/>
          <w:lang w:val="en-GB"/>
        </w:rPr>
        <w:t>package, particularly</w:t>
      </w:r>
      <w:r w:rsidR="008E71D4" w:rsidRPr="00FE6EE4">
        <w:rPr>
          <w:rFonts w:ascii="Arial" w:hAnsi="Arial" w:cs="Arial"/>
          <w:sz w:val="22"/>
          <w:lang w:val="en-GB"/>
        </w:rPr>
        <w:t xml:space="preserve"> for those with scarce skills and </w:t>
      </w:r>
      <w:r w:rsidR="00FF74C5" w:rsidRPr="00FE6EE4">
        <w:rPr>
          <w:rFonts w:ascii="Arial" w:hAnsi="Arial" w:cs="Arial"/>
          <w:sz w:val="22"/>
          <w:lang w:val="en-GB"/>
        </w:rPr>
        <w:t xml:space="preserve">those </w:t>
      </w:r>
      <w:r w:rsidR="008E71D4" w:rsidRPr="00FE6EE4">
        <w:rPr>
          <w:rFonts w:ascii="Arial" w:hAnsi="Arial" w:cs="Arial"/>
          <w:sz w:val="22"/>
          <w:lang w:val="en-GB"/>
        </w:rPr>
        <w:t>at more senior levels</w:t>
      </w:r>
      <w:r w:rsidR="00FF74C5" w:rsidRPr="00FE6EE4">
        <w:rPr>
          <w:rFonts w:ascii="Arial" w:hAnsi="Arial" w:cs="Arial"/>
          <w:sz w:val="22"/>
          <w:lang w:val="en-GB"/>
        </w:rPr>
        <w:t>,</w:t>
      </w:r>
      <w:r w:rsidR="008E71D4" w:rsidRPr="00FE6EE4">
        <w:rPr>
          <w:rFonts w:ascii="Arial" w:hAnsi="Arial" w:cs="Arial"/>
          <w:sz w:val="22"/>
          <w:lang w:val="en-GB"/>
        </w:rPr>
        <w:t xml:space="preserve"> is so out of line with the rest of the economy</w:t>
      </w:r>
      <w:r w:rsidRPr="00FE6EE4">
        <w:rPr>
          <w:rFonts w:ascii="Arial" w:hAnsi="Arial" w:cs="Arial"/>
          <w:sz w:val="22"/>
          <w:lang w:val="en-GB"/>
        </w:rPr>
        <w:t xml:space="preserve"> (paragraph 1</w:t>
      </w:r>
      <w:r w:rsidR="008C478B" w:rsidRPr="00FE6EE4">
        <w:rPr>
          <w:rFonts w:ascii="Arial" w:hAnsi="Arial" w:cs="Arial"/>
          <w:sz w:val="22"/>
          <w:lang w:val="en-GB"/>
        </w:rPr>
        <w:t>4</w:t>
      </w:r>
      <w:r w:rsidRPr="00FE6EE4">
        <w:rPr>
          <w:rFonts w:ascii="Arial" w:hAnsi="Arial" w:cs="Arial"/>
          <w:sz w:val="22"/>
          <w:lang w:val="en-GB"/>
        </w:rPr>
        <w:t xml:space="preserve">). </w:t>
      </w:r>
      <w:r w:rsidRPr="00FE6EE4">
        <w:rPr>
          <w:rFonts w:ascii="Arial" w:hAnsi="Arial" w:cs="Arial"/>
          <w:sz w:val="22"/>
        </w:rPr>
        <w:t xml:space="preserve"> </w:t>
      </w:r>
    </w:p>
    <w:p w14:paraId="1F0E4069" w14:textId="2FF4DE26" w:rsidR="006A5B37" w:rsidRPr="00FE6EE4" w:rsidRDefault="006A5B37" w:rsidP="00FE6EE4">
      <w:pPr>
        <w:spacing w:after="160"/>
        <w:jc w:val="both"/>
        <w:rPr>
          <w:rFonts w:ascii="Arial" w:hAnsi="Arial" w:cs="Arial"/>
          <w:color w:val="000000"/>
          <w:sz w:val="22"/>
        </w:rPr>
      </w:pPr>
      <w:r w:rsidRPr="00FE6EE4">
        <w:rPr>
          <w:rFonts w:ascii="Arial" w:hAnsi="Arial" w:cs="Arial"/>
          <w:color w:val="000000"/>
          <w:sz w:val="22"/>
        </w:rPr>
        <w:t>d) We doubt that policies and programmes to improve the capability of the civil service, including in leadership and management skills, have been applied consistently or resourced adequately (paragraphs 1</w:t>
      </w:r>
      <w:r w:rsidR="008C478B" w:rsidRPr="00FE6EE4">
        <w:rPr>
          <w:rFonts w:ascii="Arial" w:hAnsi="Arial" w:cs="Arial"/>
          <w:color w:val="000000"/>
          <w:sz w:val="22"/>
        </w:rPr>
        <w:t>5</w:t>
      </w:r>
      <w:r w:rsidRPr="00FE6EE4">
        <w:rPr>
          <w:rFonts w:ascii="Arial" w:hAnsi="Arial" w:cs="Arial"/>
          <w:color w:val="000000"/>
          <w:sz w:val="22"/>
        </w:rPr>
        <w:t>-1</w:t>
      </w:r>
      <w:r w:rsidR="008C478B" w:rsidRPr="00FE6EE4">
        <w:rPr>
          <w:rFonts w:ascii="Arial" w:hAnsi="Arial" w:cs="Arial"/>
          <w:color w:val="000000"/>
          <w:sz w:val="22"/>
        </w:rPr>
        <w:t>8</w:t>
      </w:r>
      <w:r w:rsidRPr="00FE6EE4">
        <w:rPr>
          <w:rFonts w:ascii="Arial" w:hAnsi="Arial" w:cs="Arial"/>
          <w:color w:val="000000"/>
          <w:sz w:val="22"/>
        </w:rPr>
        <w:t>).</w:t>
      </w:r>
    </w:p>
    <w:p w14:paraId="2E36B83C" w14:textId="27756249" w:rsidR="00B80502" w:rsidRPr="00FE6EE4" w:rsidRDefault="00B80502" w:rsidP="00FE6EE4">
      <w:pPr>
        <w:spacing w:after="160"/>
        <w:jc w:val="both"/>
        <w:rPr>
          <w:rFonts w:ascii="Arial" w:hAnsi="Arial" w:cs="Arial"/>
          <w:sz w:val="22"/>
        </w:rPr>
      </w:pPr>
      <w:r w:rsidRPr="00FE6EE4">
        <w:rPr>
          <w:rFonts w:ascii="Arial" w:hAnsi="Arial" w:cs="Arial"/>
          <w:sz w:val="22"/>
        </w:rPr>
        <w:lastRenderedPageBreak/>
        <w:t>e) We do not believe the civil service has become more politicised but political impartiality is at risk from greater personalisation of the appointments process (paragraphs1</w:t>
      </w:r>
      <w:r w:rsidR="008C478B" w:rsidRPr="00FE6EE4">
        <w:rPr>
          <w:rFonts w:ascii="Arial" w:hAnsi="Arial" w:cs="Arial"/>
          <w:sz w:val="22"/>
        </w:rPr>
        <w:t>9</w:t>
      </w:r>
      <w:r w:rsidRPr="00FE6EE4">
        <w:rPr>
          <w:rFonts w:ascii="Arial" w:hAnsi="Arial" w:cs="Arial"/>
          <w:sz w:val="22"/>
        </w:rPr>
        <w:t>-</w:t>
      </w:r>
      <w:r w:rsidR="008C478B" w:rsidRPr="00FE6EE4">
        <w:rPr>
          <w:rFonts w:ascii="Arial" w:hAnsi="Arial" w:cs="Arial"/>
          <w:sz w:val="22"/>
        </w:rPr>
        <w:t>20</w:t>
      </w:r>
      <w:r w:rsidRPr="00FE6EE4">
        <w:rPr>
          <w:rFonts w:ascii="Arial" w:hAnsi="Arial" w:cs="Arial"/>
          <w:sz w:val="22"/>
        </w:rPr>
        <w:t>).</w:t>
      </w:r>
    </w:p>
    <w:p w14:paraId="609C226D" w14:textId="5FCCFFDC" w:rsidR="00FF74C5" w:rsidRDefault="00FF74C5" w:rsidP="00FE6EE4">
      <w:pPr>
        <w:jc w:val="both"/>
        <w:rPr>
          <w:rFonts w:ascii="Arial" w:hAnsi="Arial" w:cs="Arial"/>
          <w:sz w:val="22"/>
        </w:rPr>
      </w:pPr>
      <w:r w:rsidRPr="00FE6EE4">
        <w:rPr>
          <w:rFonts w:ascii="Arial" w:hAnsi="Arial" w:cs="Arial"/>
          <w:sz w:val="22"/>
        </w:rPr>
        <w:t>f) The accountability of ministers to parliament is fundamental in holding government to account. Personal accountability of permanent secretaries to parliament</w:t>
      </w:r>
      <w:r w:rsidR="00181779" w:rsidRPr="00FE6EE4">
        <w:rPr>
          <w:rFonts w:ascii="Arial" w:hAnsi="Arial" w:cs="Arial"/>
          <w:sz w:val="22"/>
        </w:rPr>
        <w:t xml:space="preserve"> </w:t>
      </w:r>
      <w:r w:rsidRPr="00FE6EE4">
        <w:rPr>
          <w:rFonts w:ascii="Arial" w:hAnsi="Arial" w:cs="Arial"/>
          <w:sz w:val="22"/>
        </w:rPr>
        <w:t>(as accounting officers) for the regularity, propriety and value for money of public expenditure and the feasibility of expenditure plans is a fundamental part of their responsibilities and should be strengthened not undermined (paragraphs 2</w:t>
      </w:r>
      <w:r w:rsidR="008C478B" w:rsidRPr="00FE6EE4">
        <w:rPr>
          <w:rFonts w:ascii="Arial" w:hAnsi="Arial" w:cs="Arial"/>
          <w:sz w:val="22"/>
        </w:rPr>
        <w:t>1</w:t>
      </w:r>
      <w:r w:rsidRPr="00FE6EE4">
        <w:rPr>
          <w:rFonts w:ascii="Arial" w:hAnsi="Arial" w:cs="Arial"/>
          <w:sz w:val="22"/>
        </w:rPr>
        <w:t>-2</w:t>
      </w:r>
      <w:r w:rsidR="008C478B" w:rsidRPr="00FE6EE4">
        <w:rPr>
          <w:rFonts w:ascii="Arial" w:hAnsi="Arial" w:cs="Arial"/>
          <w:sz w:val="22"/>
        </w:rPr>
        <w:t>4</w:t>
      </w:r>
      <w:r w:rsidRPr="00FE6EE4">
        <w:rPr>
          <w:rFonts w:ascii="Arial" w:hAnsi="Arial" w:cs="Arial"/>
          <w:sz w:val="22"/>
        </w:rPr>
        <w:t>).</w:t>
      </w:r>
    </w:p>
    <w:p w14:paraId="249B7EEF" w14:textId="77777777" w:rsidR="00DD0BAD" w:rsidRPr="00FE6EE4" w:rsidRDefault="00DD0BAD" w:rsidP="00FE6EE4">
      <w:pPr>
        <w:jc w:val="both"/>
        <w:rPr>
          <w:rFonts w:ascii="Arial" w:hAnsi="Arial" w:cs="Arial"/>
          <w:sz w:val="22"/>
        </w:rPr>
      </w:pPr>
    </w:p>
    <w:p w14:paraId="5D56FB32" w14:textId="4E4CE234" w:rsidR="006A5B37" w:rsidRDefault="006A5B37" w:rsidP="00FE6EE4">
      <w:pPr>
        <w:jc w:val="both"/>
        <w:rPr>
          <w:rFonts w:ascii="Arial" w:hAnsi="Arial" w:cs="Arial"/>
          <w:sz w:val="22"/>
        </w:rPr>
      </w:pPr>
      <w:r w:rsidRPr="00FE6EE4">
        <w:rPr>
          <w:rFonts w:ascii="Arial" w:hAnsi="Arial" w:cs="Arial"/>
          <w:sz w:val="22"/>
        </w:rPr>
        <w:t>g)</w:t>
      </w:r>
      <w:r w:rsidR="00FF74C5" w:rsidRPr="00FE6EE4">
        <w:rPr>
          <w:rFonts w:ascii="Arial" w:hAnsi="Arial" w:cs="Arial"/>
          <w:sz w:val="22"/>
        </w:rPr>
        <w:t xml:space="preserve"> Effective relationships between ministers and officials depend upon mutual loyalty and trust which can be sustained through the joint leadership of department</w:t>
      </w:r>
      <w:r w:rsidR="00181779" w:rsidRPr="00FE6EE4">
        <w:rPr>
          <w:rFonts w:ascii="Arial" w:hAnsi="Arial" w:cs="Arial"/>
          <w:sz w:val="22"/>
        </w:rPr>
        <w:t>s</w:t>
      </w:r>
      <w:r w:rsidR="00FF74C5" w:rsidRPr="00FE6EE4">
        <w:rPr>
          <w:rFonts w:ascii="Arial" w:hAnsi="Arial" w:cs="Arial"/>
          <w:sz w:val="22"/>
        </w:rPr>
        <w:t xml:space="preserve"> by their secretary of state and the permanent secretary and aided by development activities for serving and prospective ministers and officials</w:t>
      </w:r>
      <w:r w:rsidR="003B5BDA" w:rsidRPr="00FE6EE4">
        <w:rPr>
          <w:rFonts w:ascii="Arial" w:hAnsi="Arial" w:cs="Arial"/>
          <w:sz w:val="22"/>
        </w:rPr>
        <w:t xml:space="preserve"> </w:t>
      </w:r>
      <w:r w:rsidRPr="00FE6EE4">
        <w:rPr>
          <w:rFonts w:ascii="Arial" w:hAnsi="Arial" w:cs="Arial"/>
          <w:sz w:val="22"/>
        </w:rPr>
        <w:t>(paragraphs 2</w:t>
      </w:r>
      <w:r w:rsidR="008C478B" w:rsidRPr="00FE6EE4">
        <w:rPr>
          <w:rFonts w:ascii="Arial" w:hAnsi="Arial" w:cs="Arial"/>
          <w:sz w:val="22"/>
        </w:rPr>
        <w:t>5</w:t>
      </w:r>
      <w:r w:rsidRPr="00FE6EE4">
        <w:rPr>
          <w:rFonts w:ascii="Arial" w:hAnsi="Arial" w:cs="Arial"/>
          <w:sz w:val="22"/>
        </w:rPr>
        <w:t>-2</w:t>
      </w:r>
      <w:r w:rsidR="008C478B" w:rsidRPr="00FE6EE4">
        <w:rPr>
          <w:rFonts w:ascii="Arial" w:hAnsi="Arial" w:cs="Arial"/>
          <w:sz w:val="22"/>
        </w:rPr>
        <w:t>6</w:t>
      </w:r>
      <w:r w:rsidRPr="00FE6EE4">
        <w:rPr>
          <w:rFonts w:ascii="Arial" w:hAnsi="Arial" w:cs="Arial"/>
          <w:sz w:val="22"/>
        </w:rPr>
        <w:t xml:space="preserve">). </w:t>
      </w:r>
    </w:p>
    <w:p w14:paraId="7C61700F" w14:textId="77777777" w:rsidR="00DD0BAD" w:rsidRPr="00FE6EE4" w:rsidRDefault="00DD0BAD" w:rsidP="00FE6EE4">
      <w:pPr>
        <w:jc w:val="both"/>
        <w:rPr>
          <w:rFonts w:ascii="Arial" w:hAnsi="Arial" w:cs="Arial"/>
          <w:sz w:val="22"/>
        </w:rPr>
      </w:pPr>
    </w:p>
    <w:p w14:paraId="4114FC77" w14:textId="77777777" w:rsidR="00DD0BAD" w:rsidRDefault="00FF74C5" w:rsidP="00FE6EE4">
      <w:pPr>
        <w:jc w:val="both"/>
        <w:rPr>
          <w:rFonts w:ascii="Arial" w:hAnsi="Arial" w:cs="Arial"/>
          <w:sz w:val="22"/>
        </w:rPr>
      </w:pPr>
      <w:r w:rsidRPr="00FE6EE4">
        <w:rPr>
          <w:rFonts w:ascii="Arial" w:hAnsi="Arial" w:cs="Arial"/>
          <w:sz w:val="22"/>
        </w:rPr>
        <w:t xml:space="preserve">h) Capable and confident ministers can get what they want from the official machine and welcome challenge from officials </w:t>
      </w:r>
      <w:r w:rsidR="006A5B37" w:rsidRPr="00FE6EE4">
        <w:rPr>
          <w:rFonts w:ascii="Arial" w:hAnsi="Arial" w:cs="Arial"/>
          <w:sz w:val="22"/>
        </w:rPr>
        <w:t>(paragraph 2</w:t>
      </w:r>
      <w:r w:rsidR="008C478B" w:rsidRPr="00FE6EE4">
        <w:rPr>
          <w:rFonts w:ascii="Arial" w:hAnsi="Arial" w:cs="Arial"/>
          <w:sz w:val="22"/>
        </w:rPr>
        <w:t>7</w:t>
      </w:r>
      <w:r w:rsidR="006A5B37" w:rsidRPr="00FE6EE4">
        <w:rPr>
          <w:rFonts w:ascii="Arial" w:hAnsi="Arial" w:cs="Arial"/>
          <w:sz w:val="22"/>
        </w:rPr>
        <w:t>).</w:t>
      </w:r>
    </w:p>
    <w:p w14:paraId="6CEF90E4" w14:textId="5D263560" w:rsidR="006A5B37" w:rsidRPr="00FE6EE4" w:rsidRDefault="006A5B37" w:rsidP="00FE6EE4">
      <w:pPr>
        <w:jc w:val="both"/>
        <w:rPr>
          <w:rFonts w:ascii="Arial" w:hAnsi="Arial" w:cs="Arial"/>
          <w:sz w:val="22"/>
        </w:rPr>
      </w:pPr>
      <w:r w:rsidRPr="00FE6EE4">
        <w:rPr>
          <w:rFonts w:ascii="Arial" w:hAnsi="Arial" w:cs="Arial"/>
          <w:sz w:val="22"/>
        </w:rPr>
        <w:t xml:space="preserve"> </w:t>
      </w:r>
    </w:p>
    <w:p w14:paraId="1DDA7D0B" w14:textId="77777777" w:rsidR="00DD0BAD" w:rsidRDefault="00181779" w:rsidP="00FE6EE4">
      <w:pPr>
        <w:jc w:val="both"/>
        <w:rPr>
          <w:rFonts w:ascii="Arial" w:hAnsi="Arial" w:cs="Arial"/>
          <w:sz w:val="22"/>
        </w:rPr>
      </w:pPr>
      <w:r w:rsidRPr="00FE6EE4">
        <w:rPr>
          <w:rFonts w:ascii="Arial" w:hAnsi="Arial" w:cs="Arial"/>
          <w:sz w:val="22"/>
        </w:rPr>
        <w:t>i</w:t>
      </w:r>
      <w:r w:rsidR="006A5B37" w:rsidRPr="00FE6EE4">
        <w:rPr>
          <w:rFonts w:ascii="Arial" w:hAnsi="Arial" w:cs="Arial"/>
          <w:sz w:val="22"/>
        </w:rPr>
        <w:t>) We see little evidence that Departmental Boards generally are fulfilling the prospectus advanced when they were reformed under the coalition government. They could amongst other things play a bigger part in assessing risk across departmental programmes as a whole</w:t>
      </w:r>
      <w:r w:rsidR="00FF74C5" w:rsidRPr="00FE6EE4">
        <w:rPr>
          <w:rFonts w:ascii="Arial" w:hAnsi="Arial" w:cs="Arial"/>
          <w:sz w:val="22"/>
        </w:rPr>
        <w:t xml:space="preserve"> </w:t>
      </w:r>
      <w:r w:rsidR="006A5B37" w:rsidRPr="00FE6EE4">
        <w:rPr>
          <w:rFonts w:ascii="Arial" w:hAnsi="Arial" w:cs="Arial"/>
          <w:sz w:val="22"/>
        </w:rPr>
        <w:t>(paragraph 2</w:t>
      </w:r>
      <w:r w:rsidR="008C478B" w:rsidRPr="00FE6EE4">
        <w:rPr>
          <w:rFonts w:ascii="Arial" w:hAnsi="Arial" w:cs="Arial"/>
          <w:sz w:val="22"/>
        </w:rPr>
        <w:t>8</w:t>
      </w:r>
      <w:r w:rsidR="006A5B37" w:rsidRPr="00FE6EE4">
        <w:rPr>
          <w:rFonts w:ascii="Arial" w:hAnsi="Arial" w:cs="Arial"/>
          <w:sz w:val="22"/>
        </w:rPr>
        <w:t>).</w:t>
      </w:r>
    </w:p>
    <w:p w14:paraId="3D9671F7" w14:textId="61FBC851" w:rsidR="006A5B37" w:rsidRPr="00FE6EE4" w:rsidRDefault="006A5B37" w:rsidP="00FE6EE4">
      <w:pPr>
        <w:jc w:val="both"/>
        <w:rPr>
          <w:rFonts w:ascii="Arial" w:hAnsi="Arial" w:cs="Arial"/>
          <w:sz w:val="22"/>
        </w:rPr>
      </w:pPr>
      <w:r w:rsidRPr="00FE6EE4">
        <w:rPr>
          <w:rFonts w:ascii="Arial" w:hAnsi="Arial" w:cs="Arial"/>
          <w:sz w:val="22"/>
        </w:rPr>
        <w:t xml:space="preserve"> </w:t>
      </w:r>
    </w:p>
    <w:p w14:paraId="4F9EE360" w14:textId="3C5C7BA1" w:rsidR="006A5B37" w:rsidRDefault="00181779" w:rsidP="00FE6EE4">
      <w:pPr>
        <w:jc w:val="both"/>
        <w:rPr>
          <w:rFonts w:ascii="Arial" w:hAnsi="Arial" w:cs="Arial"/>
          <w:sz w:val="22"/>
        </w:rPr>
      </w:pPr>
      <w:r w:rsidRPr="00FE6EE4">
        <w:rPr>
          <w:rFonts w:ascii="Arial" w:hAnsi="Arial" w:cs="Arial"/>
          <w:sz w:val="22"/>
        </w:rPr>
        <w:t>j</w:t>
      </w:r>
      <w:r w:rsidR="006A5B37" w:rsidRPr="00FE6EE4">
        <w:rPr>
          <w:rFonts w:ascii="Arial" w:hAnsi="Arial" w:cs="Arial"/>
          <w:sz w:val="22"/>
        </w:rPr>
        <w:t xml:space="preserve">) </w:t>
      </w:r>
      <w:r w:rsidR="00FF74C5" w:rsidRPr="00FE6EE4">
        <w:rPr>
          <w:rFonts w:ascii="Arial" w:hAnsi="Arial" w:cs="Arial"/>
          <w:sz w:val="22"/>
        </w:rPr>
        <w:t xml:space="preserve">Special advisers can help inject challenge and perform other useful functions. </w:t>
      </w:r>
      <w:r w:rsidRPr="00FE6EE4">
        <w:rPr>
          <w:rFonts w:ascii="Arial" w:hAnsi="Arial" w:cs="Arial"/>
          <w:sz w:val="22"/>
        </w:rPr>
        <w:t>Until recently too little attention was focused on the growth in special adviser numbers at the centre of government</w:t>
      </w:r>
      <w:r w:rsidR="003B5BDA" w:rsidRPr="00FE6EE4">
        <w:rPr>
          <w:rFonts w:ascii="Arial" w:hAnsi="Arial" w:cs="Arial"/>
          <w:sz w:val="22"/>
        </w:rPr>
        <w:t xml:space="preserve"> that risks </w:t>
      </w:r>
      <w:r w:rsidR="003B5BDA" w:rsidRPr="00FE6EE4">
        <w:rPr>
          <w:rFonts w:ascii="Arial" w:eastAsia="Times New Roman" w:hAnsi="Arial" w:cs="Arial"/>
          <w:sz w:val="22"/>
          <w:lang w:val="en-GB"/>
        </w:rPr>
        <w:t>bolstering a quasi-presidential style of government</w:t>
      </w:r>
      <w:r w:rsidRPr="00FE6EE4">
        <w:rPr>
          <w:rFonts w:ascii="Arial" w:hAnsi="Arial" w:cs="Arial"/>
          <w:sz w:val="22"/>
        </w:rPr>
        <w:t xml:space="preserve">. The code of conduct for special advisers provides adequate </w:t>
      </w:r>
      <w:r w:rsidR="006A5B37" w:rsidRPr="00FE6EE4">
        <w:rPr>
          <w:rFonts w:ascii="Arial" w:hAnsi="Arial" w:cs="Arial"/>
          <w:sz w:val="22"/>
        </w:rPr>
        <w:t>guidelines for their roles and behavio</w:t>
      </w:r>
      <w:r w:rsidR="00AB51C5">
        <w:rPr>
          <w:rFonts w:ascii="Arial" w:hAnsi="Arial" w:cs="Arial"/>
          <w:sz w:val="22"/>
        </w:rPr>
        <w:t>u</w:t>
      </w:r>
      <w:r w:rsidR="006A5B37" w:rsidRPr="00FE6EE4">
        <w:rPr>
          <w:rFonts w:ascii="Arial" w:hAnsi="Arial" w:cs="Arial"/>
          <w:sz w:val="22"/>
        </w:rPr>
        <w:t>r but there is no effective mechanism to ensure that the code is observed in practice. There is a case for a more regulated system (paragraphs 2</w:t>
      </w:r>
      <w:r w:rsidR="008C478B" w:rsidRPr="00FE6EE4">
        <w:rPr>
          <w:rFonts w:ascii="Arial" w:hAnsi="Arial" w:cs="Arial"/>
          <w:sz w:val="22"/>
        </w:rPr>
        <w:t>9</w:t>
      </w:r>
      <w:r w:rsidR="006A5B37" w:rsidRPr="00FE6EE4">
        <w:rPr>
          <w:rFonts w:ascii="Arial" w:hAnsi="Arial" w:cs="Arial"/>
          <w:sz w:val="22"/>
        </w:rPr>
        <w:t>-3</w:t>
      </w:r>
      <w:r w:rsidR="008C478B" w:rsidRPr="00FE6EE4">
        <w:rPr>
          <w:rFonts w:ascii="Arial" w:hAnsi="Arial" w:cs="Arial"/>
          <w:sz w:val="22"/>
        </w:rPr>
        <w:t>1</w:t>
      </w:r>
      <w:r w:rsidR="006A5B37" w:rsidRPr="00FE6EE4">
        <w:rPr>
          <w:rFonts w:ascii="Arial" w:hAnsi="Arial" w:cs="Arial"/>
          <w:sz w:val="22"/>
        </w:rPr>
        <w:t>).</w:t>
      </w:r>
    </w:p>
    <w:p w14:paraId="1340A38B" w14:textId="77777777" w:rsidR="00DD0BAD" w:rsidRPr="00FE6EE4" w:rsidRDefault="00DD0BAD" w:rsidP="00FE6EE4">
      <w:pPr>
        <w:jc w:val="both"/>
        <w:rPr>
          <w:rFonts w:ascii="Arial" w:hAnsi="Arial" w:cs="Arial"/>
          <w:sz w:val="22"/>
        </w:rPr>
      </w:pPr>
    </w:p>
    <w:p w14:paraId="1D85C121" w14:textId="4E3E80A3" w:rsidR="006A5B37" w:rsidRPr="00FE6EE4" w:rsidRDefault="00181779" w:rsidP="00FE6EE4">
      <w:pPr>
        <w:jc w:val="both"/>
        <w:rPr>
          <w:rFonts w:ascii="Arial" w:hAnsi="Arial" w:cs="Arial"/>
          <w:sz w:val="22"/>
        </w:rPr>
      </w:pPr>
      <w:r w:rsidRPr="00FE6EE4">
        <w:rPr>
          <w:rFonts w:ascii="Arial" w:hAnsi="Arial" w:cs="Arial"/>
          <w:sz w:val="22"/>
        </w:rPr>
        <w:t>k</w:t>
      </w:r>
      <w:r w:rsidR="006A5B37" w:rsidRPr="00FE6EE4">
        <w:rPr>
          <w:rFonts w:ascii="Arial" w:hAnsi="Arial" w:cs="Arial"/>
          <w:sz w:val="22"/>
        </w:rPr>
        <w:t xml:space="preserve">) </w:t>
      </w:r>
      <w:r w:rsidRPr="00FE6EE4">
        <w:rPr>
          <w:rFonts w:ascii="Arial" w:hAnsi="Arial" w:cs="Arial"/>
          <w:sz w:val="22"/>
        </w:rPr>
        <w:t xml:space="preserve">The stewardship role in relation to the civil service is a shared responsibility of ministers and officials and needs to be exercised in a way that recognises that the service needs to command the confidence of successive administrations (paragraph </w:t>
      </w:r>
      <w:r w:rsidR="006A5B37" w:rsidRPr="00FE6EE4">
        <w:rPr>
          <w:rFonts w:ascii="Arial" w:hAnsi="Arial" w:cs="Arial"/>
          <w:sz w:val="22"/>
        </w:rPr>
        <w:t>3</w:t>
      </w:r>
      <w:r w:rsidR="008C478B" w:rsidRPr="00FE6EE4">
        <w:rPr>
          <w:rFonts w:ascii="Arial" w:hAnsi="Arial" w:cs="Arial"/>
          <w:sz w:val="22"/>
        </w:rPr>
        <w:t>2</w:t>
      </w:r>
      <w:r w:rsidR="006A5B37" w:rsidRPr="00FE6EE4">
        <w:rPr>
          <w:rFonts w:ascii="Arial" w:hAnsi="Arial" w:cs="Arial"/>
          <w:sz w:val="22"/>
        </w:rPr>
        <w:t xml:space="preserve">). </w:t>
      </w:r>
    </w:p>
    <w:p w14:paraId="2F4ECE01" w14:textId="77777777" w:rsidR="006A5B37" w:rsidRPr="00FE6EE4" w:rsidRDefault="006A5B37" w:rsidP="00FE6EE4">
      <w:pPr>
        <w:rPr>
          <w:rFonts w:ascii="Arial" w:hAnsi="Arial"/>
          <w:sz w:val="22"/>
        </w:rPr>
      </w:pPr>
    </w:p>
    <w:p w14:paraId="33BA59D1" w14:textId="0833B404" w:rsidR="006F6763" w:rsidRDefault="006F6763" w:rsidP="00FE6EE4">
      <w:pPr>
        <w:spacing w:after="75"/>
        <w:jc w:val="both"/>
        <w:textAlignment w:val="baseline"/>
        <w:outlineLvl w:val="2"/>
        <w:rPr>
          <w:rFonts w:ascii="Arial" w:eastAsia="Times New Roman" w:hAnsi="Arial" w:cs="Arial"/>
          <w:b/>
          <w:bCs/>
          <w:color w:val="000000"/>
          <w:sz w:val="22"/>
          <w:lang w:val="en-GB"/>
        </w:rPr>
      </w:pPr>
      <w:r w:rsidRPr="00FE6EE4">
        <w:rPr>
          <w:rFonts w:ascii="Arial" w:eastAsia="Times New Roman" w:hAnsi="Arial" w:cs="Arial"/>
          <w:b/>
          <w:bCs/>
          <w:color w:val="000000"/>
          <w:sz w:val="22"/>
          <w:lang w:val="en-GB"/>
        </w:rPr>
        <w:t>Implications of leaving the EU on Civil Service capacity</w:t>
      </w:r>
    </w:p>
    <w:p w14:paraId="1A0114AB" w14:textId="77777777" w:rsidR="001560A6" w:rsidRPr="00FE6EE4" w:rsidRDefault="001560A6" w:rsidP="00FE6EE4">
      <w:pPr>
        <w:spacing w:after="75"/>
        <w:jc w:val="both"/>
        <w:textAlignment w:val="baseline"/>
        <w:outlineLvl w:val="2"/>
        <w:rPr>
          <w:rFonts w:ascii="Arial" w:hAnsi="Arial" w:cs="Arial"/>
          <w:sz w:val="22"/>
        </w:rPr>
      </w:pPr>
      <w:bookmarkStart w:id="0" w:name="_GoBack"/>
      <w:bookmarkEnd w:id="0"/>
    </w:p>
    <w:p w14:paraId="41CE56B5" w14:textId="646914B0" w:rsidR="00625AFC" w:rsidRDefault="005E1EE2" w:rsidP="00FE6EE4">
      <w:pPr>
        <w:jc w:val="both"/>
        <w:textAlignment w:val="baseline"/>
        <w:rPr>
          <w:rFonts w:ascii="Arial" w:eastAsia="Times New Roman" w:hAnsi="Arial" w:cs="Arial"/>
          <w:color w:val="000000"/>
          <w:sz w:val="22"/>
          <w:lang w:val="en-GB"/>
        </w:rPr>
      </w:pPr>
      <w:r w:rsidRPr="00FE6EE4">
        <w:rPr>
          <w:rFonts w:ascii="Arial" w:eastAsia="Times New Roman" w:hAnsi="Arial" w:cs="Arial"/>
          <w:color w:val="000000"/>
          <w:sz w:val="22"/>
          <w:lang w:val="en-GB"/>
        </w:rPr>
        <w:t>4</w:t>
      </w:r>
      <w:r w:rsidR="006F6763" w:rsidRPr="00FE6EE4">
        <w:rPr>
          <w:rFonts w:ascii="Arial" w:eastAsia="Times New Roman" w:hAnsi="Arial" w:cs="Arial"/>
          <w:color w:val="000000"/>
          <w:sz w:val="22"/>
          <w:lang w:val="en-GB"/>
        </w:rPr>
        <w:t>. The terms of reference ask how the civil service is “ensuring” it has sufficient capacity to deliver EU exit whilst continuing to deliver public services effectively and plan for the future outside the EU</w:t>
      </w:r>
      <w:r w:rsidR="00DD0BAD">
        <w:rPr>
          <w:rFonts w:ascii="Arial" w:eastAsia="Times New Roman" w:hAnsi="Arial" w:cs="Arial"/>
          <w:color w:val="000000"/>
          <w:sz w:val="22"/>
          <w:lang w:val="en-GB"/>
        </w:rPr>
        <w:t>.</w:t>
      </w:r>
      <w:r w:rsidR="006F6763" w:rsidRPr="00FE6EE4">
        <w:rPr>
          <w:rFonts w:ascii="Arial" w:eastAsia="Times New Roman" w:hAnsi="Arial" w:cs="Arial"/>
          <w:color w:val="000000"/>
          <w:sz w:val="22"/>
          <w:lang w:val="en-GB"/>
        </w:rPr>
        <w:t xml:space="preserve"> The short answer is that the civil service cannot itself on its own authority take decisions which might simultaneously deliver these three objectives</w:t>
      </w:r>
      <w:r w:rsidR="00A324F0" w:rsidRPr="00FE6EE4">
        <w:rPr>
          <w:rFonts w:ascii="Arial" w:eastAsia="Times New Roman" w:hAnsi="Arial" w:cs="Arial"/>
          <w:color w:val="000000"/>
          <w:sz w:val="22"/>
          <w:lang w:val="en-GB"/>
        </w:rPr>
        <w:t xml:space="preserve"> as well as meeting ministers’ expectations for new policy development</w:t>
      </w:r>
      <w:r w:rsidR="006F6763" w:rsidRPr="00FE6EE4">
        <w:rPr>
          <w:rFonts w:ascii="Arial" w:eastAsia="Times New Roman" w:hAnsi="Arial" w:cs="Arial"/>
          <w:color w:val="000000"/>
          <w:sz w:val="22"/>
          <w:lang w:val="en-GB"/>
        </w:rPr>
        <w:t xml:space="preserve">. The framework for and timetable of EU exit that the civil service will have to implement is a matter of negotiation under </w:t>
      </w:r>
      <w:r w:rsidR="00424DF5" w:rsidRPr="00FE6EE4">
        <w:rPr>
          <w:rFonts w:ascii="Arial" w:eastAsia="Times New Roman" w:hAnsi="Arial" w:cs="Arial"/>
          <w:color w:val="000000"/>
          <w:sz w:val="22"/>
          <w:lang w:val="en-GB"/>
        </w:rPr>
        <w:t>m</w:t>
      </w:r>
      <w:r w:rsidR="006F6763" w:rsidRPr="00FE6EE4">
        <w:rPr>
          <w:rFonts w:ascii="Arial" w:eastAsia="Times New Roman" w:hAnsi="Arial" w:cs="Arial"/>
          <w:color w:val="000000"/>
          <w:sz w:val="22"/>
          <w:lang w:val="en-GB"/>
        </w:rPr>
        <w:t>inisterial direction.</w:t>
      </w:r>
      <w:r w:rsidR="00A412CF" w:rsidRPr="00FE6EE4">
        <w:rPr>
          <w:rFonts w:ascii="Arial" w:eastAsia="Times New Roman" w:hAnsi="Arial" w:cs="Arial"/>
          <w:color w:val="000000"/>
          <w:sz w:val="22"/>
          <w:lang w:val="en-GB"/>
        </w:rPr>
        <w:t xml:space="preserve"> </w:t>
      </w:r>
      <w:r w:rsidR="001B317C" w:rsidRPr="00FE6EE4">
        <w:rPr>
          <w:rFonts w:ascii="Arial" w:eastAsia="Times New Roman" w:hAnsi="Arial" w:cs="Arial"/>
          <w:color w:val="000000"/>
          <w:sz w:val="22"/>
          <w:lang w:val="en-GB"/>
        </w:rPr>
        <w:t xml:space="preserve">In the consideration of alternative approaches to EU </w:t>
      </w:r>
      <w:r w:rsidR="00E2665E" w:rsidRPr="00FE6EE4">
        <w:rPr>
          <w:rFonts w:ascii="Arial" w:eastAsia="Times New Roman" w:hAnsi="Arial" w:cs="Arial"/>
          <w:color w:val="000000"/>
          <w:sz w:val="22"/>
          <w:lang w:val="en-GB"/>
        </w:rPr>
        <w:t>exit, there</w:t>
      </w:r>
      <w:r w:rsidR="00A412CF" w:rsidRPr="00FE6EE4">
        <w:rPr>
          <w:rFonts w:ascii="Arial" w:eastAsia="Times New Roman" w:hAnsi="Arial" w:cs="Arial"/>
          <w:color w:val="000000"/>
          <w:sz w:val="22"/>
          <w:lang w:val="en-GB"/>
        </w:rPr>
        <w:t xml:space="preserve"> seems little</w:t>
      </w:r>
      <w:r w:rsidR="00625AFC" w:rsidRPr="00FE6EE4">
        <w:rPr>
          <w:rFonts w:ascii="Arial" w:eastAsia="Times New Roman" w:hAnsi="Arial" w:cs="Arial"/>
          <w:color w:val="000000"/>
          <w:sz w:val="22"/>
          <w:lang w:val="en-GB"/>
        </w:rPr>
        <w:t xml:space="preserve"> </w:t>
      </w:r>
      <w:r w:rsidR="00626AEC" w:rsidRPr="00FE6EE4">
        <w:rPr>
          <w:rFonts w:ascii="Arial" w:eastAsia="Times New Roman" w:hAnsi="Arial" w:cs="Arial"/>
          <w:color w:val="000000"/>
          <w:sz w:val="22"/>
          <w:lang w:val="en-GB"/>
        </w:rPr>
        <w:t>political interest</w:t>
      </w:r>
      <w:r w:rsidR="00A412CF" w:rsidRPr="00FE6EE4">
        <w:rPr>
          <w:rFonts w:ascii="Arial" w:eastAsia="Times New Roman" w:hAnsi="Arial" w:cs="Arial"/>
          <w:color w:val="000000"/>
          <w:sz w:val="22"/>
          <w:lang w:val="en-GB"/>
        </w:rPr>
        <w:t xml:space="preserve"> in addressing the feasibility of, and realistic timetables for</w:t>
      </w:r>
      <w:r w:rsidR="00181779" w:rsidRPr="00FE6EE4">
        <w:rPr>
          <w:rFonts w:ascii="Arial" w:eastAsia="Times New Roman" w:hAnsi="Arial" w:cs="Arial"/>
          <w:color w:val="000000"/>
          <w:sz w:val="22"/>
          <w:lang w:val="en-GB"/>
        </w:rPr>
        <w:t>,</w:t>
      </w:r>
      <w:r w:rsidR="00A412CF" w:rsidRPr="00FE6EE4">
        <w:rPr>
          <w:rFonts w:ascii="Arial" w:eastAsia="Times New Roman" w:hAnsi="Arial" w:cs="Arial"/>
          <w:color w:val="000000"/>
          <w:sz w:val="22"/>
          <w:lang w:val="en-GB"/>
        </w:rPr>
        <w:t xml:space="preserve"> putting in place the necessary   </w:t>
      </w:r>
      <w:r w:rsidR="001B317C" w:rsidRPr="00FE6EE4">
        <w:rPr>
          <w:rFonts w:ascii="Arial" w:eastAsia="Times New Roman" w:hAnsi="Arial" w:cs="Arial"/>
          <w:color w:val="000000"/>
          <w:sz w:val="22"/>
          <w:lang w:val="en-GB"/>
        </w:rPr>
        <w:t>infrastructure,</w:t>
      </w:r>
      <w:r w:rsidR="00A412CF" w:rsidRPr="00FE6EE4">
        <w:rPr>
          <w:rFonts w:ascii="Arial" w:eastAsia="Times New Roman" w:hAnsi="Arial" w:cs="Arial"/>
          <w:color w:val="000000"/>
          <w:sz w:val="22"/>
          <w:lang w:val="en-GB"/>
        </w:rPr>
        <w:t xml:space="preserve"> processe</w:t>
      </w:r>
      <w:r w:rsidR="00836C03" w:rsidRPr="00FE6EE4">
        <w:rPr>
          <w:rFonts w:ascii="Arial" w:eastAsia="Times New Roman" w:hAnsi="Arial" w:cs="Arial"/>
          <w:color w:val="000000"/>
          <w:sz w:val="22"/>
          <w:lang w:val="en-GB"/>
        </w:rPr>
        <w:t>s</w:t>
      </w:r>
      <w:r w:rsidR="001B317C" w:rsidRPr="00FE6EE4">
        <w:rPr>
          <w:rFonts w:ascii="Arial" w:eastAsia="Times New Roman" w:hAnsi="Arial" w:cs="Arial"/>
          <w:color w:val="000000"/>
          <w:sz w:val="22"/>
          <w:lang w:val="en-GB"/>
        </w:rPr>
        <w:t xml:space="preserve"> and staff</w:t>
      </w:r>
      <w:r w:rsidR="00625AFC" w:rsidRPr="00FE6EE4">
        <w:rPr>
          <w:rFonts w:ascii="Arial" w:eastAsia="Times New Roman" w:hAnsi="Arial" w:cs="Arial"/>
          <w:color w:val="000000"/>
          <w:sz w:val="22"/>
          <w:lang w:val="en-GB"/>
        </w:rPr>
        <w:t xml:space="preserve"> </w:t>
      </w:r>
      <w:r w:rsidR="00A412CF" w:rsidRPr="00FE6EE4">
        <w:rPr>
          <w:rFonts w:ascii="Arial" w:eastAsia="Times New Roman" w:hAnsi="Arial" w:cs="Arial"/>
          <w:color w:val="000000"/>
          <w:sz w:val="22"/>
          <w:lang w:val="en-GB"/>
        </w:rPr>
        <w:t xml:space="preserve">to support </w:t>
      </w:r>
      <w:r w:rsidR="001B317C" w:rsidRPr="00FE6EE4">
        <w:rPr>
          <w:rFonts w:ascii="Arial" w:eastAsia="Times New Roman" w:hAnsi="Arial" w:cs="Arial"/>
          <w:color w:val="000000"/>
          <w:sz w:val="22"/>
          <w:lang w:val="en-GB"/>
        </w:rPr>
        <w:t>the</w:t>
      </w:r>
      <w:r w:rsidR="00A412CF" w:rsidRPr="00FE6EE4">
        <w:rPr>
          <w:rFonts w:ascii="Arial" w:eastAsia="Times New Roman" w:hAnsi="Arial" w:cs="Arial"/>
          <w:color w:val="000000"/>
          <w:sz w:val="22"/>
          <w:lang w:val="en-GB"/>
        </w:rPr>
        <w:t xml:space="preserve"> approac</w:t>
      </w:r>
      <w:r w:rsidR="001B317C" w:rsidRPr="00FE6EE4">
        <w:rPr>
          <w:rFonts w:ascii="Arial" w:eastAsia="Times New Roman" w:hAnsi="Arial" w:cs="Arial"/>
          <w:color w:val="000000"/>
          <w:sz w:val="22"/>
          <w:lang w:val="en-GB"/>
        </w:rPr>
        <w:t>h</w:t>
      </w:r>
      <w:r w:rsidR="00A412CF" w:rsidRPr="00FE6EE4">
        <w:rPr>
          <w:rFonts w:ascii="Arial" w:eastAsia="Times New Roman" w:hAnsi="Arial" w:cs="Arial"/>
          <w:color w:val="000000"/>
          <w:sz w:val="22"/>
          <w:lang w:val="en-GB"/>
        </w:rPr>
        <w:t xml:space="preserve"> </w:t>
      </w:r>
      <w:r w:rsidR="001B317C" w:rsidRPr="00FE6EE4">
        <w:rPr>
          <w:rFonts w:ascii="Arial" w:eastAsia="Times New Roman" w:hAnsi="Arial" w:cs="Arial"/>
          <w:color w:val="000000"/>
          <w:sz w:val="22"/>
          <w:lang w:val="en-GB"/>
        </w:rPr>
        <w:t xml:space="preserve">being advocated. </w:t>
      </w:r>
      <w:r w:rsidR="00836C03" w:rsidRPr="00FE6EE4">
        <w:rPr>
          <w:rFonts w:ascii="Arial" w:eastAsia="Times New Roman" w:hAnsi="Arial" w:cs="Arial"/>
          <w:color w:val="000000"/>
          <w:sz w:val="22"/>
          <w:lang w:val="en-GB"/>
        </w:rPr>
        <w:t>If Brexit is to be deliv</w:t>
      </w:r>
      <w:r w:rsidR="008C478B" w:rsidRPr="00FE6EE4">
        <w:rPr>
          <w:rFonts w:ascii="Arial" w:eastAsia="Times New Roman" w:hAnsi="Arial" w:cs="Arial"/>
          <w:color w:val="000000"/>
          <w:sz w:val="22"/>
          <w:lang w:val="en-GB"/>
        </w:rPr>
        <w:t>ered</w:t>
      </w:r>
      <w:r w:rsidR="00836C03" w:rsidRPr="00FE6EE4">
        <w:rPr>
          <w:rFonts w:ascii="Arial" w:eastAsia="Times New Roman" w:hAnsi="Arial" w:cs="Arial"/>
          <w:color w:val="000000"/>
          <w:sz w:val="22"/>
          <w:lang w:val="en-GB"/>
        </w:rPr>
        <w:t xml:space="preserve"> </w:t>
      </w:r>
      <w:r w:rsidR="008C478B" w:rsidRPr="00FE6EE4">
        <w:rPr>
          <w:rFonts w:ascii="Arial" w:eastAsia="Times New Roman" w:hAnsi="Arial" w:cs="Arial"/>
          <w:color w:val="000000"/>
          <w:sz w:val="22"/>
          <w:lang w:val="en-GB"/>
        </w:rPr>
        <w:t xml:space="preserve">with an acceptable level of risk, </w:t>
      </w:r>
      <w:r w:rsidR="00836C03" w:rsidRPr="00FE6EE4">
        <w:rPr>
          <w:rFonts w:ascii="Arial" w:eastAsia="Times New Roman" w:hAnsi="Arial" w:cs="Arial"/>
          <w:color w:val="000000"/>
          <w:sz w:val="22"/>
          <w:lang w:val="en-GB"/>
        </w:rPr>
        <w:t>t</w:t>
      </w:r>
      <w:r w:rsidR="001B317C" w:rsidRPr="00FE6EE4">
        <w:rPr>
          <w:rFonts w:ascii="Arial" w:eastAsia="Times New Roman" w:hAnsi="Arial" w:cs="Arial"/>
          <w:color w:val="000000"/>
          <w:sz w:val="22"/>
          <w:lang w:val="en-GB"/>
        </w:rPr>
        <w:t>he develop</w:t>
      </w:r>
      <w:r w:rsidR="00836C03" w:rsidRPr="00FE6EE4">
        <w:rPr>
          <w:rFonts w:ascii="Arial" w:eastAsia="Times New Roman" w:hAnsi="Arial" w:cs="Arial"/>
          <w:color w:val="000000"/>
          <w:sz w:val="22"/>
          <w:lang w:val="en-GB"/>
        </w:rPr>
        <w:t>ment of our negotiating stance needs</w:t>
      </w:r>
      <w:r w:rsidR="00DD0BAD">
        <w:rPr>
          <w:rFonts w:ascii="Arial" w:eastAsia="Times New Roman" w:hAnsi="Arial" w:cs="Arial"/>
          <w:color w:val="000000"/>
          <w:sz w:val="22"/>
          <w:lang w:val="en-GB"/>
        </w:rPr>
        <w:t xml:space="preserve"> to</w:t>
      </w:r>
      <w:r w:rsidR="001B317C" w:rsidRPr="00FE6EE4">
        <w:rPr>
          <w:rFonts w:ascii="Arial" w:eastAsia="Times New Roman" w:hAnsi="Arial" w:cs="Arial"/>
          <w:color w:val="000000"/>
          <w:sz w:val="22"/>
          <w:lang w:val="en-GB"/>
        </w:rPr>
        <w:t xml:space="preserve"> take full account of advice from those with delivery expertise and the programme and project managers who will need to help deliver the necessary chang</w:t>
      </w:r>
      <w:r w:rsidR="00836C03" w:rsidRPr="00FE6EE4">
        <w:rPr>
          <w:rFonts w:ascii="Arial" w:eastAsia="Times New Roman" w:hAnsi="Arial" w:cs="Arial"/>
          <w:color w:val="000000"/>
          <w:sz w:val="22"/>
          <w:lang w:val="en-GB"/>
        </w:rPr>
        <w:t>e</w:t>
      </w:r>
      <w:r w:rsidR="008C478B" w:rsidRPr="00FE6EE4">
        <w:rPr>
          <w:rFonts w:ascii="Arial" w:eastAsia="Times New Roman" w:hAnsi="Arial" w:cs="Arial"/>
          <w:color w:val="000000"/>
          <w:sz w:val="22"/>
          <w:lang w:val="en-GB"/>
        </w:rPr>
        <w:t>,</w:t>
      </w:r>
      <w:r w:rsidR="00836C03" w:rsidRPr="00FE6EE4">
        <w:rPr>
          <w:rFonts w:ascii="Arial" w:eastAsia="Times New Roman" w:hAnsi="Arial" w:cs="Arial"/>
          <w:color w:val="000000"/>
          <w:sz w:val="22"/>
          <w:lang w:val="en-GB"/>
        </w:rPr>
        <w:t xml:space="preserve"> rather than being seen as the preserve of</w:t>
      </w:r>
      <w:r w:rsidR="001B317C" w:rsidRPr="00FE6EE4">
        <w:rPr>
          <w:rFonts w:ascii="Arial" w:eastAsia="Times New Roman" w:hAnsi="Arial" w:cs="Arial"/>
          <w:color w:val="000000"/>
          <w:sz w:val="22"/>
          <w:lang w:val="en-GB"/>
        </w:rPr>
        <w:t xml:space="preserve"> policy staffs. Similarly the capacity challenges arising from Brexit are not just about shortages of trade negotiators and other policy staffs; programme and project and operational delivery staffs of the necessary quality and quantity are needed to deliver the Brexit outcome. Whether the necessary capabilities and capacity are provided </w:t>
      </w:r>
      <w:r w:rsidR="008C478B" w:rsidRPr="00FE6EE4">
        <w:rPr>
          <w:rFonts w:ascii="Arial" w:eastAsia="Times New Roman" w:hAnsi="Arial" w:cs="Arial"/>
          <w:color w:val="000000"/>
          <w:sz w:val="22"/>
          <w:lang w:val="en-GB"/>
        </w:rPr>
        <w:t xml:space="preserve">in sufficient time </w:t>
      </w:r>
      <w:r w:rsidR="001B317C" w:rsidRPr="00FE6EE4">
        <w:rPr>
          <w:rFonts w:ascii="Arial" w:eastAsia="Times New Roman" w:hAnsi="Arial" w:cs="Arial"/>
          <w:color w:val="000000"/>
          <w:sz w:val="22"/>
          <w:lang w:val="en-GB"/>
        </w:rPr>
        <w:t xml:space="preserve">is not in the hands of the civil service itself but </w:t>
      </w:r>
      <w:r w:rsidR="006F6763" w:rsidRPr="00FE6EE4">
        <w:rPr>
          <w:rFonts w:ascii="Arial" w:eastAsia="Times New Roman" w:hAnsi="Arial" w:cs="Arial"/>
          <w:color w:val="000000"/>
          <w:sz w:val="22"/>
          <w:lang w:val="en-GB"/>
        </w:rPr>
        <w:t>de</w:t>
      </w:r>
      <w:r w:rsidR="00390B23" w:rsidRPr="00FE6EE4">
        <w:rPr>
          <w:rFonts w:ascii="Arial" w:eastAsia="Times New Roman" w:hAnsi="Arial" w:cs="Arial"/>
          <w:color w:val="000000"/>
          <w:sz w:val="22"/>
          <w:lang w:val="en-GB"/>
        </w:rPr>
        <w:t xml:space="preserve">pends upon </w:t>
      </w:r>
      <w:r w:rsidR="008C478B" w:rsidRPr="00FE6EE4">
        <w:rPr>
          <w:rFonts w:ascii="Arial" w:eastAsia="Times New Roman" w:hAnsi="Arial" w:cs="Arial"/>
          <w:color w:val="000000"/>
          <w:sz w:val="22"/>
          <w:lang w:val="en-GB"/>
        </w:rPr>
        <w:t xml:space="preserve">timetable and </w:t>
      </w:r>
      <w:r w:rsidR="00390B23" w:rsidRPr="00FE6EE4">
        <w:rPr>
          <w:rFonts w:ascii="Arial" w:eastAsia="Times New Roman" w:hAnsi="Arial" w:cs="Arial"/>
          <w:color w:val="000000"/>
          <w:sz w:val="22"/>
          <w:lang w:val="en-GB"/>
        </w:rPr>
        <w:t>resource decisions by</w:t>
      </w:r>
      <w:r w:rsidR="006F6763" w:rsidRPr="00FE6EE4">
        <w:rPr>
          <w:rFonts w:ascii="Arial" w:eastAsia="Times New Roman" w:hAnsi="Arial" w:cs="Arial"/>
          <w:color w:val="000000"/>
          <w:sz w:val="22"/>
          <w:lang w:val="en-GB"/>
        </w:rPr>
        <w:t xml:space="preserve"> Ministers.</w:t>
      </w:r>
    </w:p>
    <w:p w14:paraId="409AE21C" w14:textId="77777777" w:rsidR="00DD0BAD" w:rsidRPr="00FE6EE4" w:rsidRDefault="00DD0BAD" w:rsidP="00FE6EE4">
      <w:pPr>
        <w:jc w:val="both"/>
        <w:textAlignment w:val="baseline"/>
        <w:rPr>
          <w:rFonts w:ascii="Arial" w:eastAsia="Times New Roman" w:hAnsi="Arial" w:cs="Arial"/>
          <w:color w:val="000000"/>
          <w:sz w:val="22"/>
          <w:lang w:val="en-GB"/>
        </w:rPr>
      </w:pPr>
    </w:p>
    <w:p w14:paraId="03DF403C" w14:textId="77777777" w:rsidR="00DD0BAD" w:rsidRDefault="005E1EE2" w:rsidP="00FE6EE4">
      <w:pPr>
        <w:jc w:val="both"/>
        <w:textAlignment w:val="baseline"/>
        <w:rPr>
          <w:rFonts w:ascii="Arial" w:hAnsi="Arial" w:cs="Arial"/>
          <w:sz w:val="22"/>
        </w:rPr>
      </w:pPr>
      <w:r w:rsidRPr="00FE6EE4">
        <w:rPr>
          <w:rFonts w:ascii="Arial" w:eastAsia="Times New Roman" w:hAnsi="Arial" w:cs="Arial"/>
          <w:color w:val="000000"/>
          <w:sz w:val="22"/>
          <w:lang w:val="en-GB"/>
        </w:rPr>
        <w:lastRenderedPageBreak/>
        <w:t>5</w:t>
      </w:r>
      <w:r w:rsidR="006F6763" w:rsidRPr="00FE6EE4">
        <w:rPr>
          <w:rFonts w:ascii="Arial" w:eastAsia="Times New Roman" w:hAnsi="Arial" w:cs="Arial"/>
          <w:color w:val="000000"/>
          <w:sz w:val="22"/>
          <w:lang w:val="en-GB"/>
        </w:rPr>
        <w:t xml:space="preserve">. </w:t>
      </w:r>
      <w:r w:rsidR="009A2052" w:rsidRPr="00FE6EE4">
        <w:rPr>
          <w:rFonts w:ascii="Arial" w:eastAsia="Times New Roman" w:hAnsi="Arial" w:cs="Arial"/>
          <w:color w:val="000000"/>
          <w:sz w:val="22"/>
          <w:lang w:val="en-GB"/>
        </w:rPr>
        <w:t>The scale of the issues arising from EU departure and their contested nature within government has consumed much Ministerial and senior management effort</w:t>
      </w:r>
      <w:r w:rsidR="001B317C" w:rsidRPr="00FE6EE4">
        <w:rPr>
          <w:rFonts w:ascii="Arial" w:eastAsia="Times New Roman" w:hAnsi="Arial" w:cs="Arial"/>
          <w:color w:val="000000"/>
          <w:sz w:val="22"/>
          <w:lang w:val="en-GB"/>
        </w:rPr>
        <w:t>. A</w:t>
      </w:r>
      <w:r w:rsidR="009A2052" w:rsidRPr="00FE6EE4">
        <w:rPr>
          <w:rFonts w:ascii="Arial" w:eastAsia="Times New Roman" w:hAnsi="Arial" w:cs="Arial"/>
          <w:color w:val="000000"/>
          <w:sz w:val="22"/>
          <w:lang w:val="en-GB"/>
        </w:rPr>
        <w:t xml:space="preserve">ll departments have been affected by staff movement to support </w:t>
      </w:r>
      <w:r w:rsidR="00614183" w:rsidRPr="00FE6EE4">
        <w:rPr>
          <w:rFonts w:ascii="Arial" w:eastAsia="Times New Roman" w:hAnsi="Arial" w:cs="Arial"/>
          <w:color w:val="000000"/>
          <w:sz w:val="22"/>
          <w:lang w:val="en-GB"/>
        </w:rPr>
        <w:t xml:space="preserve">the new </w:t>
      </w:r>
      <w:r w:rsidR="009A2052" w:rsidRPr="00FE6EE4">
        <w:rPr>
          <w:rFonts w:ascii="Arial" w:eastAsia="Times New Roman" w:hAnsi="Arial" w:cs="Arial"/>
          <w:color w:val="000000"/>
          <w:sz w:val="22"/>
          <w:lang w:val="en-GB"/>
        </w:rPr>
        <w:t>Brexit</w:t>
      </w:r>
      <w:r w:rsidR="00614183" w:rsidRPr="00FE6EE4">
        <w:rPr>
          <w:rFonts w:ascii="Arial" w:eastAsia="Times New Roman" w:hAnsi="Arial" w:cs="Arial"/>
          <w:color w:val="000000"/>
          <w:sz w:val="22"/>
          <w:lang w:val="en-GB"/>
        </w:rPr>
        <w:t>-</w:t>
      </w:r>
      <w:r w:rsidR="009A2052" w:rsidRPr="00FE6EE4">
        <w:rPr>
          <w:rFonts w:ascii="Arial" w:eastAsia="Times New Roman" w:hAnsi="Arial" w:cs="Arial"/>
          <w:color w:val="000000"/>
          <w:sz w:val="22"/>
          <w:lang w:val="en-GB"/>
        </w:rPr>
        <w:t xml:space="preserve">related </w:t>
      </w:r>
      <w:r w:rsidR="001B317C" w:rsidRPr="00FE6EE4">
        <w:rPr>
          <w:rFonts w:ascii="Arial" w:eastAsia="Times New Roman" w:hAnsi="Arial" w:cs="Arial"/>
          <w:color w:val="000000"/>
          <w:sz w:val="22"/>
          <w:lang w:val="en-GB"/>
        </w:rPr>
        <w:t>departments, although</w:t>
      </w:r>
      <w:r w:rsidR="00C96AE2" w:rsidRPr="00FE6EE4">
        <w:rPr>
          <w:rFonts w:ascii="Arial" w:eastAsia="Times New Roman" w:hAnsi="Arial" w:cs="Arial"/>
          <w:color w:val="000000"/>
          <w:sz w:val="22"/>
          <w:lang w:val="en-GB"/>
        </w:rPr>
        <w:t xml:space="preserve"> t</w:t>
      </w:r>
      <w:r w:rsidR="009A2052" w:rsidRPr="00FE6EE4">
        <w:rPr>
          <w:rFonts w:ascii="Arial" w:eastAsia="Times New Roman" w:hAnsi="Arial" w:cs="Arial"/>
          <w:color w:val="000000"/>
          <w:sz w:val="22"/>
          <w:lang w:val="en-GB"/>
        </w:rPr>
        <w:t>he policy and delivery challenges from Brexit vary substantially according to the centrality or otherwi</w:t>
      </w:r>
      <w:r w:rsidR="00614183" w:rsidRPr="00FE6EE4">
        <w:rPr>
          <w:rFonts w:ascii="Arial" w:eastAsia="Times New Roman" w:hAnsi="Arial" w:cs="Arial"/>
          <w:color w:val="000000"/>
          <w:sz w:val="22"/>
          <w:lang w:val="en-GB"/>
        </w:rPr>
        <w:t>se of our EU membership to each department’s work</w:t>
      </w:r>
      <w:r w:rsidR="00E2665E" w:rsidRPr="00FE6EE4">
        <w:rPr>
          <w:rFonts w:ascii="Arial" w:eastAsia="Times New Roman" w:hAnsi="Arial" w:cs="Arial"/>
          <w:color w:val="000000"/>
          <w:sz w:val="22"/>
          <w:lang w:val="en-GB"/>
        </w:rPr>
        <w:t>.</w:t>
      </w:r>
      <w:r w:rsidR="009A2052" w:rsidRPr="00FE6EE4">
        <w:rPr>
          <w:rFonts w:ascii="Arial" w:eastAsia="Times New Roman" w:hAnsi="Arial" w:cs="Arial"/>
          <w:color w:val="000000"/>
          <w:sz w:val="22"/>
          <w:lang w:val="en-GB"/>
        </w:rPr>
        <w:t xml:space="preserve"> </w:t>
      </w:r>
      <w:r w:rsidR="001B317C" w:rsidRPr="00FE6EE4">
        <w:rPr>
          <w:rFonts w:ascii="Arial" w:hAnsi="Arial" w:cs="Arial"/>
          <w:sz w:val="22"/>
        </w:rPr>
        <w:t>W</w:t>
      </w:r>
      <w:r w:rsidR="006F6763" w:rsidRPr="00FE6EE4">
        <w:rPr>
          <w:rFonts w:ascii="Arial" w:hAnsi="Arial" w:cs="Arial"/>
          <w:sz w:val="22"/>
        </w:rPr>
        <w:t>e are</w:t>
      </w:r>
      <w:r w:rsidR="00E2665E" w:rsidRPr="00FE6EE4">
        <w:rPr>
          <w:rFonts w:ascii="Arial" w:hAnsi="Arial" w:cs="Arial"/>
          <w:sz w:val="22"/>
        </w:rPr>
        <w:t xml:space="preserve"> concerned</w:t>
      </w:r>
      <w:r w:rsidR="006F6763" w:rsidRPr="00FE6EE4">
        <w:rPr>
          <w:rFonts w:ascii="Arial" w:hAnsi="Arial" w:cs="Arial"/>
          <w:sz w:val="22"/>
        </w:rPr>
        <w:t xml:space="preserve"> that the civil service </w:t>
      </w:r>
      <w:r w:rsidR="00C96AE2" w:rsidRPr="00FE6EE4">
        <w:rPr>
          <w:rFonts w:ascii="Arial" w:hAnsi="Arial" w:cs="Arial"/>
          <w:sz w:val="22"/>
        </w:rPr>
        <w:t xml:space="preserve">as an institution </w:t>
      </w:r>
      <w:r w:rsidR="006F6763" w:rsidRPr="00FE6EE4">
        <w:rPr>
          <w:rFonts w:ascii="Arial" w:hAnsi="Arial" w:cs="Arial"/>
          <w:sz w:val="22"/>
        </w:rPr>
        <w:t>is being asked to do a job that it is simply not resourced to deliver</w:t>
      </w:r>
      <w:r w:rsidR="00A412CF" w:rsidRPr="00FE6EE4">
        <w:rPr>
          <w:rFonts w:ascii="Arial" w:hAnsi="Arial" w:cs="Arial"/>
          <w:sz w:val="22"/>
        </w:rPr>
        <w:t xml:space="preserve"> against potentially unachievable timescales for delivery</w:t>
      </w:r>
      <w:r w:rsidR="006F6763" w:rsidRPr="00FE6EE4">
        <w:rPr>
          <w:rFonts w:ascii="Arial" w:hAnsi="Arial" w:cs="Arial"/>
          <w:b/>
          <w:sz w:val="22"/>
        </w:rPr>
        <w:t>.</w:t>
      </w:r>
      <w:r w:rsidR="006F6763" w:rsidRPr="00FE6EE4">
        <w:rPr>
          <w:rFonts w:ascii="Arial" w:hAnsi="Arial" w:cs="Arial"/>
          <w:sz w:val="22"/>
        </w:rPr>
        <w:t xml:space="preserve"> We believe that this runs a real danger of civil servants being driven to cut corners and of the institution as a whole suffering a serious loss of motivation and morale if there are resultant individual failures for which the service is castigated.  Such pressures are likely to arise in both policy and delivery.</w:t>
      </w:r>
      <w:r w:rsidR="00614183" w:rsidRPr="00FE6EE4">
        <w:rPr>
          <w:rFonts w:ascii="Arial" w:hAnsi="Arial" w:cs="Arial"/>
          <w:sz w:val="22"/>
        </w:rPr>
        <w:t xml:space="preserve"> </w:t>
      </w:r>
      <w:r w:rsidR="00C96AE2" w:rsidRPr="00FE6EE4">
        <w:rPr>
          <w:rFonts w:ascii="Arial" w:hAnsi="Arial" w:cs="Arial"/>
          <w:sz w:val="22"/>
        </w:rPr>
        <w:t>Our concern over t</w:t>
      </w:r>
      <w:r w:rsidR="001B317C" w:rsidRPr="00FE6EE4">
        <w:rPr>
          <w:rFonts w:ascii="Arial" w:hAnsi="Arial" w:cs="Arial"/>
          <w:sz w:val="22"/>
        </w:rPr>
        <w:t>he</w:t>
      </w:r>
      <w:r w:rsidR="00C96AE2" w:rsidRPr="00FE6EE4">
        <w:rPr>
          <w:rFonts w:ascii="Arial" w:hAnsi="Arial" w:cs="Arial"/>
          <w:sz w:val="22"/>
        </w:rPr>
        <w:t xml:space="preserve"> impact of this risk is reinforced by the tone of some of the commentary</w:t>
      </w:r>
      <w:r w:rsidR="00E2665E" w:rsidRPr="00FE6EE4">
        <w:rPr>
          <w:rFonts w:ascii="Arial" w:hAnsi="Arial" w:cs="Arial"/>
          <w:sz w:val="22"/>
        </w:rPr>
        <w:t xml:space="preserve"> about Brex</w:t>
      </w:r>
      <w:r w:rsidR="00F215C7" w:rsidRPr="00FE6EE4">
        <w:rPr>
          <w:rFonts w:ascii="Arial" w:hAnsi="Arial" w:cs="Arial"/>
          <w:sz w:val="22"/>
        </w:rPr>
        <w:t>it</w:t>
      </w:r>
      <w:r w:rsidR="00C96AE2" w:rsidRPr="00FE6EE4">
        <w:rPr>
          <w:rFonts w:ascii="Arial" w:hAnsi="Arial" w:cs="Arial"/>
          <w:sz w:val="22"/>
        </w:rPr>
        <w:t>-related is</w:t>
      </w:r>
      <w:r w:rsidR="00042976" w:rsidRPr="00FE6EE4">
        <w:rPr>
          <w:rFonts w:ascii="Arial" w:hAnsi="Arial" w:cs="Arial"/>
          <w:sz w:val="22"/>
        </w:rPr>
        <w:t xml:space="preserve">sues in parts of the media </w:t>
      </w:r>
      <w:r w:rsidR="00DD0BAD" w:rsidRPr="00FE6EE4">
        <w:rPr>
          <w:rFonts w:ascii="Arial" w:hAnsi="Arial" w:cs="Arial"/>
          <w:sz w:val="22"/>
        </w:rPr>
        <w:t>with, for</w:t>
      </w:r>
      <w:r w:rsidR="00042976" w:rsidRPr="00FE6EE4">
        <w:rPr>
          <w:rFonts w:ascii="Arial" w:hAnsi="Arial" w:cs="Arial"/>
          <w:sz w:val="22"/>
        </w:rPr>
        <w:t xml:space="preserve"> example, </w:t>
      </w:r>
      <w:r w:rsidR="00C96AE2" w:rsidRPr="00FE6EE4">
        <w:rPr>
          <w:rFonts w:ascii="Arial" w:hAnsi="Arial" w:cs="Arial"/>
          <w:sz w:val="22"/>
        </w:rPr>
        <w:t xml:space="preserve">some MPs and judges </w:t>
      </w:r>
      <w:r w:rsidR="00836C03" w:rsidRPr="00FE6EE4">
        <w:rPr>
          <w:rFonts w:ascii="Arial" w:hAnsi="Arial" w:cs="Arial"/>
          <w:sz w:val="22"/>
        </w:rPr>
        <w:t>portrayed</w:t>
      </w:r>
      <w:r w:rsidR="00C96AE2" w:rsidRPr="00FE6EE4">
        <w:rPr>
          <w:rFonts w:ascii="Arial" w:hAnsi="Arial" w:cs="Arial"/>
          <w:sz w:val="22"/>
        </w:rPr>
        <w:t xml:space="preserve"> as “mutineers” or “enemies of the people”. </w:t>
      </w:r>
    </w:p>
    <w:p w14:paraId="23E13BA4" w14:textId="26AFFDCA" w:rsidR="00625AFC" w:rsidRPr="00FE6EE4" w:rsidRDefault="00C96AE2" w:rsidP="00FE6EE4">
      <w:pPr>
        <w:jc w:val="both"/>
        <w:textAlignment w:val="baseline"/>
        <w:rPr>
          <w:rFonts w:ascii="Arial" w:hAnsi="Arial" w:cs="Arial"/>
          <w:sz w:val="22"/>
        </w:rPr>
      </w:pPr>
      <w:r w:rsidRPr="00FE6EE4">
        <w:rPr>
          <w:rFonts w:ascii="Arial" w:hAnsi="Arial" w:cs="Arial"/>
          <w:sz w:val="22"/>
        </w:rPr>
        <w:t xml:space="preserve"> </w:t>
      </w:r>
    </w:p>
    <w:p w14:paraId="7CF6C14F" w14:textId="4FA54FCD" w:rsidR="00625AFC" w:rsidRDefault="00424DF5" w:rsidP="00FE6EE4">
      <w:pPr>
        <w:jc w:val="both"/>
        <w:textAlignment w:val="baseline"/>
        <w:rPr>
          <w:rFonts w:ascii="Arial" w:eastAsia="Times New Roman" w:hAnsi="Arial" w:cs="Arial"/>
          <w:color w:val="000000"/>
          <w:sz w:val="22"/>
          <w:lang w:val="en-GB"/>
        </w:rPr>
      </w:pPr>
      <w:r w:rsidRPr="00FE6EE4">
        <w:rPr>
          <w:rFonts w:ascii="Arial" w:hAnsi="Arial" w:cs="Arial"/>
          <w:bCs/>
          <w:sz w:val="22"/>
        </w:rPr>
        <w:t>6</w:t>
      </w:r>
      <w:r w:rsidR="006F6763" w:rsidRPr="00FE6EE4">
        <w:rPr>
          <w:rFonts w:ascii="Arial" w:hAnsi="Arial" w:cs="Arial"/>
          <w:bCs/>
          <w:sz w:val="22"/>
        </w:rPr>
        <w:t>. Against this background (and as we have proposed to an earlier P</w:t>
      </w:r>
      <w:r w:rsidRPr="00FE6EE4">
        <w:rPr>
          <w:rFonts w:ascii="Arial" w:hAnsi="Arial" w:cs="Arial"/>
          <w:bCs/>
          <w:sz w:val="22"/>
        </w:rPr>
        <w:t xml:space="preserve">ublic </w:t>
      </w:r>
      <w:r w:rsidR="006F6763" w:rsidRPr="00FE6EE4">
        <w:rPr>
          <w:rFonts w:ascii="Arial" w:hAnsi="Arial" w:cs="Arial"/>
          <w:bCs/>
          <w:sz w:val="22"/>
        </w:rPr>
        <w:t>A</w:t>
      </w:r>
      <w:r w:rsidRPr="00FE6EE4">
        <w:rPr>
          <w:rFonts w:ascii="Arial" w:hAnsi="Arial" w:cs="Arial"/>
          <w:bCs/>
          <w:sz w:val="22"/>
        </w:rPr>
        <w:t>ccounts Committee (PAC)</w:t>
      </w:r>
      <w:r w:rsidR="00181779" w:rsidRPr="00FE6EE4">
        <w:rPr>
          <w:rFonts w:ascii="Arial" w:hAnsi="Arial" w:cs="Arial"/>
          <w:bCs/>
          <w:sz w:val="22"/>
        </w:rPr>
        <w:t xml:space="preserve"> </w:t>
      </w:r>
      <w:r w:rsidR="006F6763" w:rsidRPr="00FE6EE4">
        <w:rPr>
          <w:rFonts w:ascii="Arial" w:hAnsi="Arial" w:cs="Arial"/>
          <w:bCs/>
          <w:sz w:val="22"/>
        </w:rPr>
        <w:t>inquiry) we believe that there would be considerable merit in implementing urgently a ‘clearing the decks’ initiative under which departments would be</w:t>
      </w:r>
      <w:r w:rsidR="008941B9" w:rsidRPr="00FE6EE4">
        <w:rPr>
          <w:rFonts w:ascii="Arial" w:hAnsi="Arial" w:cs="Arial"/>
          <w:bCs/>
          <w:sz w:val="22"/>
        </w:rPr>
        <w:t xml:space="preserve"> invited</w:t>
      </w:r>
      <w:r w:rsidR="006F6763" w:rsidRPr="00FE6EE4">
        <w:rPr>
          <w:rFonts w:ascii="Arial" w:hAnsi="Arial" w:cs="Arial"/>
          <w:bCs/>
          <w:sz w:val="22"/>
        </w:rPr>
        <w:t xml:space="preserve"> to put forward a set of </w:t>
      </w:r>
      <w:r w:rsidRPr="00FE6EE4">
        <w:rPr>
          <w:rFonts w:ascii="Arial" w:hAnsi="Arial" w:cs="Arial"/>
          <w:bCs/>
          <w:sz w:val="22"/>
        </w:rPr>
        <w:t>ministerially-</w:t>
      </w:r>
      <w:r w:rsidR="006F6763" w:rsidRPr="00FE6EE4">
        <w:rPr>
          <w:rFonts w:ascii="Arial" w:hAnsi="Arial" w:cs="Arial"/>
          <w:bCs/>
          <w:sz w:val="22"/>
        </w:rPr>
        <w:t xml:space="preserve">endorsed proposals for stopping or scaling back existing initiatives and for halting or delaying some of those already in the pipeline. </w:t>
      </w:r>
      <w:r w:rsidR="00F66118" w:rsidRPr="00FE6EE4">
        <w:rPr>
          <w:rFonts w:ascii="Arial" w:hAnsi="Arial" w:cs="Arial"/>
          <w:bCs/>
          <w:sz w:val="22"/>
        </w:rPr>
        <w:t>In this context we strongly welcome the decision by HMRC to present a re</w:t>
      </w:r>
      <w:r w:rsidR="00A324F0" w:rsidRPr="00FE6EE4">
        <w:rPr>
          <w:rFonts w:ascii="Arial" w:hAnsi="Arial" w:cs="Arial"/>
          <w:bCs/>
          <w:sz w:val="22"/>
        </w:rPr>
        <w:t>-</w:t>
      </w:r>
      <w:r w:rsidR="00F66118" w:rsidRPr="00FE6EE4">
        <w:rPr>
          <w:rFonts w:ascii="Arial" w:hAnsi="Arial" w:cs="Arial"/>
          <w:bCs/>
          <w:sz w:val="22"/>
        </w:rPr>
        <w:t>prioritisation plan to ministers,</w:t>
      </w:r>
      <w:r w:rsidRPr="00FE6EE4">
        <w:rPr>
          <w:rFonts w:ascii="Arial" w:hAnsi="Arial" w:cs="Arial"/>
          <w:bCs/>
          <w:sz w:val="22"/>
        </w:rPr>
        <w:t xml:space="preserve"> </w:t>
      </w:r>
      <w:r w:rsidR="00F66118" w:rsidRPr="00FE6EE4">
        <w:rPr>
          <w:rFonts w:ascii="Arial" w:eastAsia="Times New Roman" w:hAnsi="Arial" w:cs="Arial"/>
          <w:color w:val="000000"/>
          <w:sz w:val="22"/>
          <w:lang w:val="en-GB"/>
        </w:rPr>
        <w:t xml:space="preserve">referred to in evidence by Jon Thompson </w:t>
      </w:r>
      <w:r w:rsidRPr="00FE6EE4">
        <w:rPr>
          <w:rFonts w:ascii="Arial" w:eastAsia="Times New Roman" w:hAnsi="Arial" w:cs="Arial"/>
          <w:color w:val="000000"/>
          <w:sz w:val="22"/>
          <w:lang w:val="en-GB"/>
        </w:rPr>
        <w:t>to the PAC</w:t>
      </w:r>
      <w:r w:rsidR="00F66118" w:rsidRPr="00FE6EE4">
        <w:rPr>
          <w:rFonts w:ascii="Arial" w:eastAsia="Times New Roman" w:hAnsi="Arial" w:cs="Arial"/>
          <w:color w:val="000000"/>
          <w:sz w:val="22"/>
          <w:lang w:val="en-GB"/>
        </w:rPr>
        <w:t xml:space="preserve"> in October.</w:t>
      </w:r>
    </w:p>
    <w:p w14:paraId="48A7E681" w14:textId="77777777" w:rsidR="00DD0BAD" w:rsidRPr="00FE6EE4" w:rsidRDefault="00DD0BAD" w:rsidP="00FE6EE4">
      <w:pPr>
        <w:jc w:val="both"/>
        <w:textAlignment w:val="baseline"/>
        <w:rPr>
          <w:rFonts w:ascii="Arial" w:eastAsia="Times New Roman" w:hAnsi="Arial" w:cs="Arial"/>
          <w:color w:val="000000"/>
          <w:sz w:val="22"/>
          <w:lang w:val="en-GB"/>
        </w:rPr>
      </w:pPr>
    </w:p>
    <w:p w14:paraId="039B7E54" w14:textId="3D42C4E8" w:rsidR="006F6763" w:rsidRPr="00FE6EE4" w:rsidRDefault="00424DF5" w:rsidP="00FE6EE4">
      <w:pPr>
        <w:jc w:val="both"/>
        <w:textAlignment w:val="baseline"/>
        <w:rPr>
          <w:rFonts w:ascii="Arial" w:hAnsi="Arial" w:cs="Arial"/>
          <w:bCs/>
          <w:sz w:val="22"/>
        </w:rPr>
      </w:pPr>
      <w:r w:rsidRPr="00FE6EE4">
        <w:rPr>
          <w:rFonts w:ascii="Arial" w:eastAsia="Times New Roman" w:hAnsi="Arial" w:cs="Arial"/>
          <w:color w:val="000000"/>
          <w:sz w:val="22"/>
          <w:lang w:val="en-GB"/>
        </w:rPr>
        <w:t>7</w:t>
      </w:r>
      <w:r w:rsidR="006F6763" w:rsidRPr="00FE6EE4">
        <w:rPr>
          <w:rFonts w:ascii="Arial" w:hAnsi="Arial" w:cs="Arial"/>
          <w:bCs/>
          <w:sz w:val="22"/>
        </w:rPr>
        <w:t>. Such an initiative would have still greater force if its introduction we</w:t>
      </w:r>
      <w:r w:rsidR="00F07EB2" w:rsidRPr="00FE6EE4">
        <w:rPr>
          <w:rFonts w:ascii="Arial" w:hAnsi="Arial" w:cs="Arial"/>
          <w:bCs/>
          <w:sz w:val="22"/>
        </w:rPr>
        <w:t>re</w:t>
      </w:r>
      <w:r w:rsidR="006F6763" w:rsidRPr="00FE6EE4">
        <w:rPr>
          <w:rFonts w:ascii="Arial" w:hAnsi="Arial" w:cs="Arial"/>
          <w:bCs/>
          <w:sz w:val="22"/>
        </w:rPr>
        <w:t xml:space="preserve"> </w:t>
      </w:r>
      <w:r w:rsidR="00F07EB2" w:rsidRPr="00FE6EE4">
        <w:rPr>
          <w:rFonts w:ascii="Arial" w:hAnsi="Arial" w:cs="Arial"/>
          <w:bCs/>
          <w:sz w:val="22"/>
        </w:rPr>
        <w:t xml:space="preserve">to </w:t>
      </w:r>
      <w:r w:rsidR="006F6763" w:rsidRPr="00FE6EE4">
        <w:rPr>
          <w:rFonts w:ascii="Arial" w:hAnsi="Arial" w:cs="Arial"/>
          <w:bCs/>
          <w:sz w:val="22"/>
        </w:rPr>
        <w:t>be accompanied by a public statement from the government recognising the scale of the task now facing departments and stressing the need for realism in terms of the totality of what they are able to deliver.</w:t>
      </w:r>
      <w:r w:rsidR="00614183" w:rsidRPr="00FE6EE4">
        <w:rPr>
          <w:rFonts w:ascii="Arial" w:hAnsi="Arial" w:cs="Arial"/>
          <w:bCs/>
          <w:sz w:val="22"/>
        </w:rPr>
        <w:t xml:space="preserve"> Departmental Select Committees might be invited to review such departmental plans from the perspective of whether they go far enough</w:t>
      </w:r>
      <w:r w:rsidR="00826BA2" w:rsidRPr="00FE6EE4">
        <w:rPr>
          <w:rFonts w:ascii="Arial" w:hAnsi="Arial" w:cs="Arial"/>
          <w:bCs/>
          <w:sz w:val="22"/>
        </w:rPr>
        <w:t xml:space="preserve"> in linking together coherently policy and delivery demand and available resources</w:t>
      </w:r>
      <w:r w:rsidR="00614183" w:rsidRPr="00FE6EE4">
        <w:rPr>
          <w:rFonts w:ascii="Arial" w:hAnsi="Arial" w:cs="Arial"/>
          <w:bCs/>
          <w:sz w:val="22"/>
        </w:rPr>
        <w:t>.</w:t>
      </w:r>
      <w:r w:rsidR="00826BA2" w:rsidRPr="00FE6EE4">
        <w:rPr>
          <w:rFonts w:ascii="Arial" w:hAnsi="Arial" w:cs="Arial"/>
          <w:bCs/>
          <w:sz w:val="22"/>
        </w:rPr>
        <w:t xml:space="preserve"> We recognise, however, that Parliament (</w:t>
      </w:r>
      <w:r w:rsidR="000C01C1" w:rsidRPr="00FE6EE4">
        <w:rPr>
          <w:rFonts w:ascii="Arial" w:hAnsi="Arial" w:cs="Arial"/>
          <w:bCs/>
          <w:sz w:val="22"/>
        </w:rPr>
        <w:t xml:space="preserve">including </w:t>
      </w:r>
      <w:r w:rsidR="00826BA2" w:rsidRPr="00FE6EE4">
        <w:rPr>
          <w:rFonts w:ascii="Arial" w:hAnsi="Arial" w:cs="Arial"/>
          <w:bCs/>
          <w:sz w:val="22"/>
        </w:rPr>
        <w:t>departmental select committees) often seem</w:t>
      </w:r>
      <w:r w:rsidR="000C01C1" w:rsidRPr="00FE6EE4">
        <w:rPr>
          <w:rFonts w:ascii="Arial" w:hAnsi="Arial" w:cs="Arial"/>
          <w:bCs/>
          <w:sz w:val="22"/>
        </w:rPr>
        <w:t>s</w:t>
      </w:r>
      <w:r w:rsidR="00826BA2" w:rsidRPr="00FE6EE4">
        <w:rPr>
          <w:rFonts w:ascii="Arial" w:hAnsi="Arial" w:cs="Arial"/>
          <w:bCs/>
          <w:sz w:val="22"/>
        </w:rPr>
        <w:t xml:space="preserve"> more comfortable arguing for new policy and delivery initiatives</w:t>
      </w:r>
      <w:r w:rsidR="000C01C1" w:rsidRPr="00FE6EE4">
        <w:rPr>
          <w:rFonts w:ascii="Arial" w:hAnsi="Arial" w:cs="Arial"/>
          <w:bCs/>
          <w:sz w:val="22"/>
        </w:rPr>
        <w:t xml:space="preserve"> rather than for realistic </w:t>
      </w:r>
      <w:r w:rsidR="00E2665E" w:rsidRPr="00FE6EE4">
        <w:rPr>
          <w:rFonts w:ascii="Arial" w:hAnsi="Arial" w:cs="Arial"/>
          <w:bCs/>
          <w:sz w:val="22"/>
        </w:rPr>
        <w:t>prioritization. I</w:t>
      </w:r>
      <w:r w:rsidR="00826BA2" w:rsidRPr="00FE6EE4">
        <w:rPr>
          <w:rFonts w:ascii="Arial" w:hAnsi="Arial" w:cs="Arial"/>
          <w:bCs/>
          <w:sz w:val="22"/>
        </w:rPr>
        <w:t>n present circumstances</w:t>
      </w:r>
      <w:r w:rsidR="000C01C1" w:rsidRPr="00FE6EE4">
        <w:rPr>
          <w:rFonts w:ascii="Arial" w:hAnsi="Arial" w:cs="Arial"/>
          <w:bCs/>
          <w:sz w:val="22"/>
        </w:rPr>
        <w:t xml:space="preserve"> the focus needs to </w:t>
      </w:r>
      <w:r w:rsidR="00E2665E" w:rsidRPr="00FE6EE4">
        <w:rPr>
          <w:rFonts w:ascii="Arial" w:hAnsi="Arial" w:cs="Arial"/>
          <w:bCs/>
          <w:sz w:val="22"/>
        </w:rPr>
        <w:t>be on</w:t>
      </w:r>
      <w:r w:rsidR="00826BA2" w:rsidRPr="00FE6EE4">
        <w:rPr>
          <w:rFonts w:ascii="Arial" w:hAnsi="Arial" w:cs="Arial"/>
          <w:bCs/>
          <w:sz w:val="22"/>
        </w:rPr>
        <w:t xml:space="preserve"> what can be postponed, scaled back or stopped</w:t>
      </w:r>
      <w:r w:rsidR="00E2665E" w:rsidRPr="00FE6EE4">
        <w:rPr>
          <w:rFonts w:ascii="Arial" w:hAnsi="Arial" w:cs="Arial"/>
          <w:bCs/>
          <w:sz w:val="22"/>
        </w:rPr>
        <w:t>.</w:t>
      </w:r>
      <w:r w:rsidR="00826BA2" w:rsidRPr="00FE6EE4">
        <w:rPr>
          <w:rFonts w:ascii="Arial" w:hAnsi="Arial" w:cs="Arial"/>
          <w:bCs/>
          <w:sz w:val="22"/>
        </w:rPr>
        <w:t xml:space="preserve"> </w:t>
      </w:r>
    </w:p>
    <w:p w14:paraId="3B4F2C94" w14:textId="77777777" w:rsidR="00765DA8" w:rsidRPr="00FE6EE4" w:rsidRDefault="00765DA8" w:rsidP="00FE6EE4">
      <w:pPr>
        <w:jc w:val="both"/>
        <w:textAlignment w:val="baseline"/>
        <w:rPr>
          <w:rFonts w:ascii="Arial" w:eastAsia="Times New Roman" w:hAnsi="Arial" w:cs="Arial"/>
          <w:color w:val="000000"/>
          <w:sz w:val="22"/>
          <w:lang w:val="en-GB"/>
        </w:rPr>
      </w:pPr>
    </w:p>
    <w:p w14:paraId="03C2B6CB" w14:textId="77777777" w:rsidR="00793C66" w:rsidRPr="00FE6EE4" w:rsidRDefault="00793C66" w:rsidP="00FE6EE4">
      <w:pPr>
        <w:spacing w:after="120"/>
        <w:jc w:val="both"/>
        <w:rPr>
          <w:rFonts w:ascii="Arial" w:hAnsi="Arial" w:cs="Arial"/>
          <w:color w:val="000000"/>
          <w:sz w:val="22"/>
          <w:lang w:val="en-GB"/>
        </w:rPr>
      </w:pPr>
      <w:r w:rsidRPr="00FE6EE4">
        <w:rPr>
          <w:rFonts w:ascii="Arial" w:eastAsia="Times New Roman" w:hAnsi="Arial" w:cs="Arial"/>
          <w:b/>
          <w:bCs/>
          <w:color w:val="000000"/>
          <w:sz w:val="22"/>
          <w:lang w:val="en-GB"/>
        </w:rPr>
        <w:t>Civil Service capability</w:t>
      </w:r>
    </w:p>
    <w:p w14:paraId="337F2FA9" w14:textId="6C42BE93" w:rsidR="00A34AC2" w:rsidRDefault="00F07EB2" w:rsidP="00FE6EE4">
      <w:pPr>
        <w:jc w:val="both"/>
        <w:rPr>
          <w:rFonts w:ascii="Arial" w:eastAsia="Times New Roman" w:hAnsi="Arial" w:cs="Arial"/>
          <w:color w:val="000000"/>
          <w:sz w:val="22"/>
          <w:lang w:val="en-GB"/>
        </w:rPr>
      </w:pPr>
      <w:r w:rsidRPr="00FE6EE4">
        <w:rPr>
          <w:rFonts w:ascii="Arial" w:eastAsia="Times New Roman" w:hAnsi="Arial" w:cs="Arial"/>
          <w:color w:val="000000"/>
          <w:sz w:val="22"/>
          <w:lang w:val="en-GB"/>
        </w:rPr>
        <w:t>8</w:t>
      </w:r>
      <w:r w:rsidR="0064656F" w:rsidRPr="00FE6EE4">
        <w:rPr>
          <w:rFonts w:ascii="Arial" w:eastAsia="Times New Roman" w:hAnsi="Arial" w:cs="Arial"/>
          <w:color w:val="000000"/>
          <w:sz w:val="22"/>
          <w:lang w:val="en-GB"/>
        </w:rPr>
        <w:t>.</w:t>
      </w:r>
      <w:r w:rsidRPr="00FE6EE4">
        <w:rPr>
          <w:rFonts w:ascii="Arial" w:eastAsia="Times New Roman" w:hAnsi="Arial" w:cs="Arial"/>
          <w:color w:val="000000"/>
          <w:sz w:val="22"/>
          <w:lang w:val="en-GB"/>
        </w:rPr>
        <w:t xml:space="preserve"> The civil service has done much to enhance the skills and capabilities that it needs to be fully effective</w:t>
      </w:r>
      <w:r w:rsidR="009577E6" w:rsidRPr="00FE6EE4">
        <w:rPr>
          <w:rFonts w:ascii="Arial" w:eastAsia="Times New Roman" w:hAnsi="Arial" w:cs="Arial"/>
          <w:color w:val="000000"/>
          <w:sz w:val="22"/>
          <w:lang w:val="en-GB"/>
        </w:rPr>
        <w:t xml:space="preserve">, but </w:t>
      </w:r>
      <w:r w:rsidRPr="00FE6EE4">
        <w:rPr>
          <w:rFonts w:ascii="Arial" w:eastAsia="Times New Roman" w:hAnsi="Arial" w:cs="Arial"/>
          <w:color w:val="000000"/>
          <w:sz w:val="22"/>
          <w:lang w:val="en-GB"/>
        </w:rPr>
        <w:t>more still needs to be done.</w:t>
      </w:r>
      <w:r w:rsidR="0064656F" w:rsidRPr="00FE6EE4">
        <w:rPr>
          <w:rFonts w:ascii="Arial" w:eastAsia="Times New Roman" w:hAnsi="Arial" w:cs="Arial"/>
          <w:color w:val="000000"/>
          <w:sz w:val="22"/>
          <w:lang w:val="en-GB"/>
        </w:rPr>
        <w:t xml:space="preserve"> </w:t>
      </w:r>
      <w:r w:rsidRPr="00FE6EE4">
        <w:rPr>
          <w:rFonts w:ascii="Arial" w:hAnsi="Arial" w:cs="Arial"/>
          <w:color w:val="000000"/>
          <w:sz w:val="22"/>
          <w:lang w:val="en-GB"/>
        </w:rPr>
        <w:t xml:space="preserve">Generic policy and strategy skills need further development and to be accompanied by deep subject matter expertise in clusters of related government activity. We strongly support the professionalisation of </w:t>
      </w:r>
      <w:r w:rsidR="000178B3" w:rsidRPr="00FE6EE4">
        <w:rPr>
          <w:rFonts w:ascii="Arial" w:hAnsi="Arial" w:cs="Arial"/>
          <w:color w:val="000000"/>
          <w:sz w:val="22"/>
          <w:lang w:val="en-GB"/>
        </w:rPr>
        <w:t xml:space="preserve">the </w:t>
      </w:r>
      <w:r w:rsidRPr="00FE6EE4">
        <w:rPr>
          <w:rFonts w:ascii="Arial" w:hAnsi="Arial" w:cs="Arial"/>
          <w:color w:val="000000"/>
          <w:sz w:val="22"/>
          <w:lang w:val="en-GB"/>
        </w:rPr>
        <w:t xml:space="preserve">accounting, human resources, </w:t>
      </w:r>
      <w:r w:rsidR="000178B3" w:rsidRPr="00FE6EE4">
        <w:rPr>
          <w:rFonts w:ascii="Arial" w:hAnsi="Arial" w:cs="Arial"/>
          <w:color w:val="000000"/>
          <w:sz w:val="22"/>
          <w:lang w:val="en-GB"/>
        </w:rPr>
        <w:t xml:space="preserve">and </w:t>
      </w:r>
      <w:r w:rsidR="00FE6EE4" w:rsidRPr="00FE6EE4">
        <w:rPr>
          <w:rFonts w:ascii="Arial" w:hAnsi="Arial" w:cs="Arial"/>
          <w:color w:val="000000"/>
          <w:sz w:val="22"/>
          <w:lang w:val="en-GB"/>
        </w:rPr>
        <w:t>commercial functions</w:t>
      </w:r>
      <w:r w:rsidRPr="00FE6EE4">
        <w:rPr>
          <w:rFonts w:ascii="Arial" w:hAnsi="Arial" w:cs="Arial"/>
          <w:color w:val="000000"/>
          <w:sz w:val="22"/>
          <w:lang w:val="en-GB"/>
        </w:rPr>
        <w:t xml:space="preserve"> where good progress has been made</w:t>
      </w:r>
      <w:r w:rsidR="000468CC" w:rsidRPr="00FE6EE4">
        <w:rPr>
          <w:rFonts w:ascii="Arial" w:eastAsia="Times New Roman" w:hAnsi="Arial" w:cs="Arial"/>
          <w:color w:val="000000"/>
          <w:sz w:val="22"/>
          <w:lang w:val="en-GB"/>
        </w:rPr>
        <w:t>.</w:t>
      </w:r>
    </w:p>
    <w:p w14:paraId="5795F3D4" w14:textId="77777777" w:rsidR="00DD0BAD" w:rsidRPr="00FE6EE4" w:rsidRDefault="00DD0BAD" w:rsidP="00FE6EE4">
      <w:pPr>
        <w:jc w:val="both"/>
        <w:rPr>
          <w:rFonts w:ascii="Arial" w:eastAsia="Times New Roman" w:hAnsi="Arial" w:cs="Arial"/>
          <w:color w:val="000000"/>
          <w:sz w:val="22"/>
          <w:lang w:val="en-GB"/>
        </w:rPr>
      </w:pPr>
    </w:p>
    <w:p w14:paraId="2EB7F18B" w14:textId="77777777" w:rsidR="00DD0BAD" w:rsidRDefault="00A34AC2" w:rsidP="00FE6EE4">
      <w:pPr>
        <w:jc w:val="both"/>
        <w:rPr>
          <w:rFonts w:ascii="Arial" w:eastAsia="Times New Roman" w:hAnsi="Arial" w:cs="Arial"/>
          <w:color w:val="000000"/>
          <w:sz w:val="22"/>
          <w:lang w:val="en-GB"/>
        </w:rPr>
      </w:pPr>
      <w:r w:rsidRPr="00FE6EE4">
        <w:rPr>
          <w:rFonts w:ascii="Arial" w:eastAsia="Times New Roman" w:hAnsi="Arial" w:cs="Arial"/>
          <w:color w:val="000000"/>
          <w:sz w:val="22"/>
          <w:lang w:val="en-GB"/>
        </w:rPr>
        <w:t xml:space="preserve">9. We also welcome the creation of the Major Projects Leadership Academy and the mandatory requirement to complete the programme for those aspiring to lead major government projects. </w:t>
      </w:r>
      <w:r w:rsidR="000468CC" w:rsidRPr="00FE6EE4">
        <w:rPr>
          <w:rFonts w:ascii="Arial" w:eastAsia="Times New Roman" w:hAnsi="Arial" w:cs="Arial"/>
          <w:color w:val="000000"/>
          <w:sz w:val="22"/>
          <w:lang w:val="en-GB"/>
        </w:rPr>
        <w:t>But, e</w:t>
      </w:r>
      <w:r w:rsidR="00F07EB2" w:rsidRPr="00FE6EE4">
        <w:rPr>
          <w:rFonts w:ascii="Arial" w:eastAsia="Times New Roman" w:hAnsi="Arial" w:cs="Arial"/>
          <w:color w:val="000000"/>
          <w:sz w:val="22"/>
          <w:lang w:val="en-GB"/>
        </w:rPr>
        <w:t>ven before the impact of our departure from the EU</w:t>
      </w:r>
      <w:r w:rsidR="00765DA8" w:rsidRPr="00FE6EE4">
        <w:rPr>
          <w:rFonts w:ascii="Arial" w:eastAsia="Times New Roman" w:hAnsi="Arial" w:cs="Arial"/>
          <w:color w:val="000000"/>
          <w:sz w:val="22"/>
          <w:lang w:val="en-GB"/>
        </w:rPr>
        <w:t>,</w:t>
      </w:r>
      <w:r w:rsidR="00113494" w:rsidRPr="00FE6EE4">
        <w:rPr>
          <w:rFonts w:ascii="Arial" w:eastAsia="Times New Roman" w:hAnsi="Arial" w:cs="Arial"/>
          <w:color w:val="000000"/>
          <w:sz w:val="22"/>
          <w:lang w:val="en-GB"/>
        </w:rPr>
        <w:t xml:space="preserve"> there was widespread agreement that the civil service consistently takes on too much ch</w:t>
      </w:r>
      <w:r w:rsidR="000468CC" w:rsidRPr="00FE6EE4">
        <w:rPr>
          <w:rFonts w:ascii="Arial" w:eastAsia="Times New Roman" w:hAnsi="Arial" w:cs="Arial"/>
          <w:color w:val="000000"/>
          <w:sz w:val="22"/>
          <w:lang w:val="en-GB"/>
        </w:rPr>
        <w:t xml:space="preserve">ange, over timescales that are </w:t>
      </w:r>
      <w:r w:rsidR="00113494" w:rsidRPr="00FE6EE4">
        <w:rPr>
          <w:rFonts w:ascii="Arial" w:eastAsia="Times New Roman" w:hAnsi="Arial" w:cs="Arial"/>
          <w:color w:val="000000"/>
          <w:sz w:val="22"/>
          <w:lang w:val="en-GB"/>
        </w:rPr>
        <w:t>too tight</w:t>
      </w:r>
      <w:r w:rsidR="000468CC" w:rsidRPr="00FE6EE4">
        <w:rPr>
          <w:rFonts w:ascii="Arial" w:eastAsia="Times New Roman" w:hAnsi="Arial" w:cs="Arial"/>
          <w:color w:val="000000"/>
          <w:sz w:val="22"/>
          <w:lang w:val="en-GB"/>
        </w:rPr>
        <w:t>,</w:t>
      </w:r>
      <w:r w:rsidR="00113494" w:rsidRPr="00FE6EE4">
        <w:rPr>
          <w:rFonts w:ascii="Arial" w:eastAsia="Times New Roman" w:hAnsi="Arial" w:cs="Arial"/>
          <w:color w:val="000000"/>
          <w:sz w:val="22"/>
          <w:lang w:val="en-GB"/>
        </w:rPr>
        <w:t xml:space="preserve"> and without sufficient investment in the necessary skills and experience. Where a change programme is too complex, too sensitive or too urgent to be outsourced</w:t>
      </w:r>
      <w:r w:rsidR="000468CC" w:rsidRPr="00FE6EE4">
        <w:rPr>
          <w:rFonts w:ascii="Arial" w:eastAsia="Times New Roman" w:hAnsi="Arial" w:cs="Arial"/>
          <w:color w:val="000000"/>
          <w:sz w:val="22"/>
          <w:lang w:val="en-GB"/>
        </w:rPr>
        <w:t>,</w:t>
      </w:r>
      <w:r w:rsidR="00113494" w:rsidRPr="00FE6EE4">
        <w:rPr>
          <w:rFonts w:ascii="Arial" w:eastAsia="Times New Roman" w:hAnsi="Arial" w:cs="Arial"/>
          <w:color w:val="000000"/>
          <w:sz w:val="22"/>
          <w:lang w:val="en-GB"/>
        </w:rPr>
        <w:t xml:space="preserve"> it is undertaken within government.  Delivering this work requires expertise across a range of skills, in depth. </w:t>
      </w:r>
      <w:r w:rsidR="00F07EB2" w:rsidRPr="00FE6EE4">
        <w:rPr>
          <w:rFonts w:ascii="Arial" w:eastAsia="Times New Roman" w:hAnsi="Arial" w:cs="Arial"/>
          <w:color w:val="000000"/>
          <w:sz w:val="22"/>
          <w:lang w:val="en-GB"/>
        </w:rPr>
        <w:t xml:space="preserve">Where delivery programmes are outsourced there are weaknesses in commissioning skills and in the effective monitoring of performance by contractors. </w:t>
      </w:r>
      <w:r w:rsidR="00113494" w:rsidRPr="00FE6EE4">
        <w:rPr>
          <w:rFonts w:ascii="Arial" w:eastAsia="Times New Roman" w:hAnsi="Arial" w:cs="Arial"/>
          <w:color w:val="000000"/>
          <w:sz w:val="22"/>
          <w:lang w:val="en-GB"/>
        </w:rPr>
        <w:t> Existing efforts to build a confident delivery profession in government need great</w:t>
      </w:r>
      <w:r w:rsidR="00DE6D3B" w:rsidRPr="00FE6EE4">
        <w:rPr>
          <w:rFonts w:ascii="Arial" w:eastAsia="Times New Roman" w:hAnsi="Arial" w:cs="Arial"/>
          <w:color w:val="000000"/>
          <w:sz w:val="22"/>
          <w:lang w:val="en-GB"/>
        </w:rPr>
        <w:t xml:space="preserve">er backing from Ministers and </w:t>
      </w:r>
      <w:r w:rsidR="00626AEC" w:rsidRPr="00FE6EE4">
        <w:rPr>
          <w:rFonts w:ascii="Arial" w:eastAsia="Times New Roman" w:hAnsi="Arial" w:cs="Arial"/>
          <w:color w:val="000000"/>
          <w:sz w:val="22"/>
          <w:lang w:val="en-GB"/>
        </w:rPr>
        <w:t>recognition</w:t>
      </w:r>
      <w:r w:rsidR="00113494" w:rsidRPr="00FE6EE4">
        <w:rPr>
          <w:rFonts w:ascii="Arial" w:eastAsia="Times New Roman" w:hAnsi="Arial" w:cs="Arial"/>
          <w:color w:val="000000"/>
          <w:sz w:val="22"/>
          <w:lang w:val="en-GB"/>
        </w:rPr>
        <w:t xml:space="preserve"> that existing skills are spread too thinly across too many projects</w:t>
      </w:r>
      <w:r w:rsidR="000468CC" w:rsidRPr="00FE6EE4">
        <w:rPr>
          <w:rFonts w:ascii="Arial" w:eastAsia="Times New Roman" w:hAnsi="Arial" w:cs="Arial"/>
          <w:color w:val="000000"/>
          <w:sz w:val="22"/>
          <w:lang w:val="en-GB"/>
        </w:rPr>
        <w:t>.</w:t>
      </w:r>
      <w:r w:rsidRPr="00FE6EE4">
        <w:rPr>
          <w:rFonts w:ascii="Arial" w:eastAsia="Times New Roman" w:hAnsi="Arial" w:cs="Arial"/>
          <w:color w:val="000000"/>
          <w:sz w:val="22"/>
          <w:lang w:val="en-GB"/>
        </w:rPr>
        <w:t xml:space="preserve"> More thought needs to be given to career paths for policy, operational delivery and programme and project management staffs so that po</w:t>
      </w:r>
      <w:r w:rsidR="00742C53" w:rsidRPr="00FE6EE4">
        <w:rPr>
          <w:rFonts w:ascii="Arial" w:eastAsia="Times New Roman" w:hAnsi="Arial" w:cs="Arial"/>
          <w:color w:val="000000"/>
          <w:sz w:val="22"/>
          <w:lang w:val="en-GB"/>
        </w:rPr>
        <w:t>licy people have delivery experience and delivery people experience policy making and both are able with appropriate training and development to take on programme and project management roles.</w:t>
      </w:r>
    </w:p>
    <w:p w14:paraId="55CDAB19" w14:textId="61BA400E" w:rsidR="00113494" w:rsidRPr="00FE6EE4" w:rsidRDefault="00A34AC2" w:rsidP="00FE6EE4">
      <w:pPr>
        <w:jc w:val="both"/>
        <w:rPr>
          <w:rFonts w:ascii="Arial" w:eastAsia="Times New Roman" w:hAnsi="Arial" w:cs="Arial"/>
          <w:color w:val="000000"/>
          <w:sz w:val="22"/>
          <w:lang w:val="en-GB"/>
        </w:rPr>
      </w:pPr>
      <w:r w:rsidRPr="00FE6EE4">
        <w:rPr>
          <w:rFonts w:ascii="Arial" w:eastAsia="Times New Roman" w:hAnsi="Arial" w:cs="Arial"/>
          <w:color w:val="000000"/>
          <w:sz w:val="22"/>
          <w:lang w:val="en-GB"/>
        </w:rPr>
        <w:lastRenderedPageBreak/>
        <w:t xml:space="preserve">  </w:t>
      </w:r>
      <w:r w:rsidR="000468CC" w:rsidRPr="00FE6EE4">
        <w:rPr>
          <w:rFonts w:ascii="Arial" w:eastAsia="Times New Roman" w:hAnsi="Arial" w:cs="Arial"/>
          <w:color w:val="000000"/>
          <w:sz w:val="22"/>
          <w:lang w:val="en-GB"/>
        </w:rPr>
        <w:t xml:space="preserve"> </w:t>
      </w:r>
    </w:p>
    <w:p w14:paraId="3FFD9026" w14:textId="7CD5510D" w:rsidR="00625AFC" w:rsidRPr="00FE6EE4" w:rsidRDefault="00742C53" w:rsidP="00FE6EE4">
      <w:pPr>
        <w:spacing w:after="160"/>
        <w:jc w:val="both"/>
        <w:rPr>
          <w:rFonts w:ascii="Arial" w:hAnsi="Arial" w:cs="Arial"/>
          <w:color w:val="000000"/>
          <w:sz w:val="22"/>
          <w:lang w:val="en-GB"/>
        </w:rPr>
      </w:pPr>
      <w:r w:rsidRPr="00FE6EE4">
        <w:rPr>
          <w:rFonts w:ascii="Arial" w:hAnsi="Arial" w:cs="Arial"/>
          <w:color w:val="000000"/>
          <w:sz w:val="22"/>
          <w:lang w:val="en-GB"/>
        </w:rPr>
        <w:t>10</w:t>
      </w:r>
      <w:r w:rsidR="002D2C2D" w:rsidRPr="00FE6EE4">
        <w:rPr>
          <w:rFonts w:ascii="Arial" w:hAnsi="Arial" w:cs="Arial"/>
          <w:color w:val="000000"/>
          <w:sz w:val="22"/>
          <w:lang w:val="en-GB"/>
        </w:rPr>
        <w:t>. As we have repeatedly pointed out</w:t>
      </w:r>
      <w:r w:rsidR="0023457A" w:rsidRPr="00FE6EE4">
        <w:rPr>
          <w:rFonts w:ascii="Arial" w:hAnsi="Arial" w:cs="Arial"/>
          <w:color w:val="000000"/>
          <w:sz w:val="22"/>
          <w:lang w:val="en-GB"/>
        </w:rPr>
        <w:t>,</w:t>
      </w:r>
      <w:r w:rsidR="002D2C2D" w:rsidRPr="00FE6EE4">
        <w:rPr>
          <w:rFonts w:ascii="Arial" w:hAnsi="Arial" w:cs="Arial"/>
          <w:color w:val="000000"/>
          <w:sz w:val="22"/>
          <w:lang w:val="en-GB"/>
        </w:rPr>
        <w:t xml:space="preserve"> a</w:t>
      </w:r>
      <w:r w:rsidR="00520CE1" w:rsidRPr="00FE6EE4">
        <w:rPr>
          <w:rFonts w:ascii="Arial" w:hAnsi="Arial" w:cs="Arial"/>
          <w:color w:val="000000"/>
          <w:sz w:val="22"/>
          <w:lang w:val="en-GB"/>
        </w:rPr>
        <w:t xml:space="preserve"> better balance is required between </w:t>
      </w:r>
      <w:r w:rsidR="00E379E5" w:rsidRPr="00FE6EE4">
        <w:rPr>
          <w:rFonts w:ascii="Arial" w:hAnsi="Arial" w:cs="Arial"/>
          <w:color w:val="000000"/>
          <w:sz w:val="22"/>
          <w:lang w:val="en-GB"/>
        </w:rPr>
        <w:t>departmental requirements</w:t>
      </w:r>
      <w:r w:rsidR="00DD0BAD">
        <w:rPr>
          <w:rFonts w:ascii="Arial" w:hAnsi="Arial" w:cs="Arial"/>
          <w:color w:val="000000"/>
          <w:sz w:val="22"/>
          <w:lang w:val="en-GB"/>
        </w:rPr>
        <w:t xml:space="preserve"> </w:t>
      </w:r>
      <w:r w:rsidR="00E379E5" w:rsidRPr="00FE6EE4">
        <w:rPr>
          <w:rFonts w:ascii="Arial" w:hAnsi="Arial" w:cs="Arial"/>
          <w:color w:val="000000"/>
          <w:sz w:val="22"/>
          <w:lang w:val="en-GB"/>
        </w:rPr>
        <w:t xml:space="preserve">- for the development of expertise and length </w:t>
      </w:r>
      <w:r w:rsidR="00F815AE" w:rsidRPr="00FE6EE4">
        <w:rPr>
          <w:rFonts w:ascii="Arial" w:hAnsi="Arial" w:cs="Arial"/>
          <w:color w:val="000000"/>
          <w:sz w:val="22"/>
          <w:lang w:val="en-GB"/>
        </w:rPr>
        <w:t>of service</w:t>
      </w:r>
      <w:r w:rsidR="00E379E5" w:rsidRPr="00FE6EE4">
        <w:rPr>
          <w:rFonts w:ascii="Arial" w:hAnsi="Arial" w:cs="Arial"/>
          <w:color w:val="000000"/>
          <w:sz w:val="22"/>
          <w:lang w:val="en-GB"/>
        </w:rPr>
        <w:t xml:space="preserve"> in each post related to the needs of the job and sustaining the </w:t>
      </w:r>
      <w:r w:rsidR="00F815AE" w:rsidRPr="00FE6EE4">
        <w:rPr>
          <w:rFonts w:ascii="Arial" w:hAnsi="Arial" w:cs="Arial"/>
          <w:color w:val="000000"/>
          <w:sz w:val="22"/>
          <w:lang w:val="en-GB"/>
        </w:rPr>
        <w:t>organisation’s corporate</w:t>
      </w:r>
      <w:r w:rsidR="00E379E5" w:rsidRPr="00FE6EE4">
        <w:rPr>
          <w:rFonts w:ascii="Arial" w:hAnsi="Arial" w:cs="Arial"/>
          <w:color w:val="000000"/>
          <w:sz w:val="22"/>
          <w:lang w:val="en-GB"/>
        </w:rPr>
        <w:t xml:space="preserve"> memory</w:t>
      </w:r>
      <w:r w:rsidR="00DD0BAD">
        <w:rPr>
          <w:rFonts w:ascii="Arial" w:hAnsi="Arial" w:cs="Arial"/>
          <w:color w:val="000000"/>
          <w:sz w:val="22"/>
          <w:lang w:val="en-GB"/>
        </w:rPr>
        <w:t xml:space="preserve"> </w:t>
      </w:r>
      <w:r w:rsidR="00F815AE" w:rsidRPr="00FE6EE4">
        <w:rPr>
          <w:rFonts w:ascii="Arial" w:hAnsi="Arial" w:cs="Arial"/>
          <w:color w:val="000000"/>
          <w:sz w:val="22"/>
          <w:lang w:val="en-GB"/>
        </w:rPr>
        <w:t>- and</w:t>
      </w:r>
      <w:r w:rsidR="00E379E5" w:rsidRPr="00FE6EE4">
        <w:rPr>
          <w:rFonts w:ascii="Arial" w:hAnsi="Arial" w:cs="Arial"/>
          <w:color w:val="000000"/>
          <w:sz w:val="22"/>
          <w:lang w:val="en-GB"/>
        </w:rPr>
        <w:t xml:space="preserve"> the </w:t>
      </w:r>
      <w:r w:rsidR="00F815AE" w:rsidRPr="00FE6EE4">
        <w:rPr>
          <w:rFonts w:ascii="Arial" w:hAnsi="Arial" w:cs="Arial"/>
          <w:color w:val="000000"/>
          <w:sz w:val="22"/>
          <w:lang w:val="en-GB"/>
        </w:rPr>
        <w:t>personal interests</w:t>
      </w:r>
      <w:r w:rsidR="00E379E5" w:rsidRPr="00FE6EE4">
        <w:rPr>
          <w:rFonts w:ascii="Arial" w:hAnsi="Arial" w:cs="Arial"/>
          <w:color w:val="000000"/>
          <w:sz w:val="22"/>
          <w:lang w:val="en-GB"/>
        </w:rPr>
        <w:t xml:space="preserve"> of individual members of staff pursued through </w:t>
      </w:r>
      <w:r w:rsidR="00520CE1" w:rsidRPr="00FE6EE4">
        <w:rPr>
          <w:rFonts w:ascii="Arial" w:hAnsi="Arial" w:cs="Arial"/>
          <w:color w:val="000000"/>
          <w:sz w:val="22"/>
          <w:lang w:val="en-GB"/>
        </w:rPr>
        <w:t>self-management of careers</w:t>
      </w:r>
      <w:r w:rsidRPr="00FE6EE4">
        <w:rPr>
          <w:rFonts w:ascii="Arial" w:hAnsi="Arial" w:cs="Arial"/>
          <w:color w:val="000000"/>
          <w:sz w:val="22"/>
          <w:lang w:val="en-GB"/>
        </w:rPr>
        <w:t xml:space="preserve"> with little understanding of or guidance on appropriate career paths</w:t>
      </w:r>
      <w:r w:rsidR="00520CE1" w:rsidRPr="00FE6EE4">
        <w:rPr>
          <w:rFonts w:ascii="Arial" w:hAnsi="Arial" w:cs="Arial"/>
          <w:color w:val="000000"/>
          <w:sz w:val="22"/>
          <w:lang w:val="en-GB"/>
        </w:rPr>
        <w:t>. Staff move too quickly between jobs</w:t>
      </w:r>
      <w:r w:rsidR="00DD0BAD">
        <w:rPr>
          <w:rFonts w:ascii="Arial" w:hAnsi="Arial" w:cs="Arial"/>
          <w:color w:val="000000"/>
          <w:sz w:val="22"/>
          <w:lang w:val="en-GB"/>
        </w:rPr>
        <w:t>,</w:t>
      </w:r>
      <w:r w:rsidR="00520CE1" w:rsidRPr="00FE6EE4">
        <w:rPr>
          <w:rFonts w:ascii="Arial" w:hAnsi="Arial" w:cs="Arial"/>
          <w:color w:val="000000"/>
          <w:sz w:val="22"/>
          <w:lang w:val="en-GB"/>
        </w:rPr>
        <w:t xml:space="preserve"> </w:t>
      </w:r>
      <w:r w:rsidR="000468CC" w:rsidRPr="00FE6EE4">
        <w:rPr>
          <w:rFonts w:ascii="Arial" w:hAnsi="Arial" w:cs="Arial"/>
          <w:color w:val="000000"/>
          <w:sz w:val="22"/>
          <w:lang w:val="en-GB"/>
        </w:rPr>
        <w:t xml:space="preserve">often </w:t>
      </w:r>
      <w:r w:rsidR="002D2C2D" w:rsidRPr="00FE6EE4">
        <w:rPr>
          <w:rFonts w:ascii="Arial" w:hAnsi="Arial" w:cs="Arial"/>
          <w:color w:val="000000"/>
          <w:sz w:val="22"/>
          <w:lang w:val="en-GB"/>
        </w:rPr>
        <w:t xml:space="preserve">at their own </w:t>
      </w:r>
      <w:r w:rsidR="000F24C4" w:rsidRPr="00FE6EE4">
        <w:rPr>
          <w:rFonts w:ascii="Arial" w:hAnsi="Arial" w:cs="Arial"/>
          <w:color w:val="000000"/>
          <w:sz w:val="22"/>
          <w:lang w:val="en-GB"/>
        </w:rPr>
        <w:t xml:space="preserve">pace </w:t>
      </w:r>
      <w:r w:rsidR="002D2C2D" w:rsidRPr="00FE6EE4">
        <w:rPr>
          <w:rFonts w:ascii="Arial" w:hAnsi="Arial" w:cs="Arial"/>
          <w:color w:val="000000"/>
          <w:sz w:val="22"/>
          <w:lang w:val="en-GB"/>
        </w:rPr>
        <w:t>rather than th</w:t>
      </w:r>
      <w:r w:rsidR="000468CC" w:rsidRPr="00FE6EE4">
        <w:rPr>
          <w:rFonts w:ascii="Arial" w:hAnsi="Arial" w:cs="Arial"/>
          <w:color w:val="000000"/>
          <w:sz w:val="22"/>
          <w:lang w:val="en-GB"/>
        </w:rPr>
        <w:t xml:space="preserve">at which would best meet the </w:t>
      </w:r>
      <w:r w:rsidR="002D2C2D" w:rsidRPr="00FE6EE4">
        <w:rPr>
          <w:rFonts w:ascii="Arial" w:hAnsi="Arial" w:cs="Arial"/>
          <w:color w:val="000000"/>
          <w:sz w:val="22"/>
          <w:lang w:val="en-GB"/>
        </w:rPr>
        <w:t xml:space="preserve">organisation’s </w:t>
      </w:r>
      <w:r w:rsidR="000F24C4" w:rsidRPr="00FE6EE4">
        <w:rPr>
          <w:rFonts w:ascii="Arial" w:hAnsi="Arial" w:cs="Arial"/>
          <w:color w:val="000000"/>
          <w:sz w:val="22"/>
          <w:lang w:val="en-GB"/>
        </w:rPr>
        <w:t xml:space="preserve">needs and </w:t>
      </w:r>
      <w:r w:rsidR="00520CE1" w:rsidRPr="00FE6EE4">
        <w:rPr>
          <w:rFonts w:ascii="Arial" w:hAnsi="Arial" w:cs="Arial"/>
          <w:color w:val="000000"/>
          <w:sz w:val="22"/>
          <w:lang w:val="en-GB"/>
        </w:rPr>
        <w:t>without a consistent pattern of development.</w:t>
      </w:r>
      <w:r w:rsidRPr="00FE6EE4">
        <w:rPr>
          <w:rFonts w:ascii="Arial" w:hAnsi="Arial" w:cs="Arial"/>
          <w:color w:val="000000"/>
          <w:sz w:val="22"/>
          <w:lang w:val="en-GB"/>
        </w:rPr>
        <w:t xml:space="preserve"> This problem has been exacerbated by the impact of Brexit-related staff moves.</w:t>
      </w:r>
      <w:r w:rsidR="00520CE1" w:rsidRPr="00FE6EE4">
        <w:rPr>
          <w:rFonts w:ascii="Arial" w:hAnsi="Arial" w:cs="Arial"/>
          <w:color w:val="000000"/>
          <w:sz w:val="22"/>
          <w:lang w:val="en-GB"/>
        </w:rPr>
        <w:t xml:space="preserve"> </w:t>
      </w:r>
      <w:r w:rsidR="000468CC" w:rsidRPr="00FE6EE4">
        <w:rPr>
          <w:rFonts w:ascii="Arial" w:hAnsi="Arial" w:cs="Arial"/>
          <w:color w:val="000000"/>
          <w:sz w:val="22"/>
          <w:lang w:val="en-GB"/>
        </w:rPr>
        <w:t xml:space="preserve">Management decisions </w:t>
      </w:r>
      <w:r w:rsidR="00C3750D" w:rsidRPr="00FE6EE4">
        <w:rPr>
          <w:rFonts w:ascii="Arial" w:hAnsi="Arial" w:cs="Arial"/>
          <w:color w:val="000000"/>
          <w:sz w:val="22"/>
          <w:lang w:val="en-GB"/>
        </w:rPr>
        <w:t>on</w:t>
      </w:r>
      <w:r w:rsidR="000468CC" w:rsidRPr="00FE6EE4">
        <w:rPr>
          <w:rFonts w:ascii="Arial" w:hAnsi="Arial" w:cs="Arial"/>
          <w:color w:val="000000"/>
          <w:sz w:val="22"/>
          <w:lang w:val="en-GB"/>
        </w:rPr>
        <w:t xml:space="preserve"> </w:t>
      </w:r>
      <w:r w:rsidR="00C3750D" w:rsidRPr="00FE6EE4">
        <w:rPr>
          <w:rFonts w:ascii="Arial" w:hAnsi="Arial" w:cs="Arial"/>
          <w:color w:val="000000"/>
          <w:sz w:val="22"/>
          <w:lang w:val="en-GB"/>
        </w:rPr>
        <w:t>staff</w:t>
      </w:r>
      <w:r w:rsidR="000468CC" w:rsidRPr="00FE6EE4">
        <w:rPr>
          <w:rFonts w:ascii="Arial" w:hAnsi="Arial" w:cs="Arial"/>
          <w:color w:val="000000"/>
          <w:sz w:val="22"/>
          <w:lang w:val="en-GB"/>
        </w:rPr>
        <w:t xml:space="preserve"> </w:t>
      </w:r>
      <w:r w:rsidR="00C3750D" w:rsidRPr="00FE6EE4">
        <w:rPr>
          <w:rFonts w:ascii="Arial" w:hAnsi="Arial" w:cs="Arial"/>
          <w:color w:val="000000"/>
          <w:sz w:val="22"/>
          <w:lang w:val="en-GB"/>
        </w:rPr>
        <w:t xml:space="preserve">moves can also give little weight to </w:t>
      </w:r>
      <w:r w:rsidR="00513F32" w:rsidRPr="00FE6EE4">
        <w:rPr>
          <w:rFonts w:ascii="Arial" w:hAnsi="Arial" w:cs="Arial"/>
          <w:color w:val="000000"/>
          <w:sz w:val="22"/>
          <w:lang w:val="en-GB"/>
        </w:rPr>
        <w:t>the importance of continuity or</w:t>
      </w:r>
      <w:r w:rsidR="00C3750D" w:rsidRPr="00FE6EE4">
        <w:rPr>
          <w:rFonts w:ascii="Arial" w:hAnsi="Arial" w:cs="Arial"/>
          <w:color w:val="000000"/>
          <w:sz w:val="22"/>
          <w:lang w:val="en-GB"/>
        </w:rPr>
        <w:t xml:space="preserve"> of high-flying staff developing depth of expertise</w:t>
      </w:r>
      <w:r w:rsidR="00513F32" w:rsidRPr="00FE6EE4">
        <w:rPr>
          <w:rFonts w:ascii="Arial" w:hAnsi="Arial" w:cs="Arial"/>
          <w:color w:val="000000"/>
          <w:sz w:val="22"/>
          <w:lang w:val="en-GB"/>
        </w:rPr>
        <w:t xml:space="preserve"> and being required to deliver results before moving to their next assignment</w:t>
      </w:r>
      <w:r w:rsidR="00C3750D" w:rsidRPr="00FE6EE4">
        <w:rPr>
          <w:rFonts w:ascii="Arial" w:hAnsi="Arial" w:cs="Arial"/>
          <w:color w:val="000000"/>
          <w:sz w:val="22"/>
          <w:lang w:val="en-GB"/>
        </w:rPr>
        <w:t>.</w:t>
      </w:r>
    </w:p>
    <w:p w14:paraId="0FC4B75B" w14:textId="593D2C5A" w:rsidR="00513F32" w:rsidRPr="00FE6EE4" w:rsidRDefault="00C3750D" w:rsidP="00FE6EE4">
      <w:pPr>
        <w:spacing w:after="160"/>
        <w:jc w:val="both"/>
        <w:rPr>
          <w:rFonts w:ascii="Arial" w:hAnsi="Arial" w:cs="Arial"/>
          <w:color w:val="000000"/>
          <w:sz w:val="22"/>
          <w:lang w:val="en-GB"/>
        </w:rPr>
      </w:pPr>
      <w:r w:rsidRPr="00FE6EE4">
        <w:rPr>
          <w:rFonts w:ascii="Arial" w:hAnsi="Arial" w:cs="Arial"/>
          <w:color w:val="000000"/>
          <w:sz w:val="22"/>
          <w:lang w:val="en-GB"/>
        </w:rPr>
        <w:t>1</w:t>
      </w:r>
      <w:r w:rsidR="008941B9" w:rsidRPr="00FE6EE4">
        <w:rPr>
          <w:rFonts w:ascii="Arial" w:hAnsi="Arial" w:cs="Arial"/>
          <w:color w:val="000000"/>
          <w:sz w:val="22"/>
          <w:lang w:val="en-GB"/>
        </w:rPr>
        <w:t>1</w:t>
      </w:r>
      <w:r w:rsidRPr="00FE6EE4">
        <w:rPr>
          <w:rFonts w:ascii="Arial" w:hAnsi="Arial" w:cs="Arial"/>
          <w:color w:val="000000"/>
          <w:sz w:val="22"/>
          <w:lang w:val="en-GB"/>
        </w:rPr>
        <w:t>. Given these concerns we welcomed the refer</w:t>
      </w:r>
      <w:r w:rsidR="00FD6CE4" w:rsidRPr="00FE6EE4">
        <w:rPr>
          <w:rFonts w:ascii="Arial" w:hAnsi="Arial" w:cs="Arial"/>
          <w:color w:val="000000"/>
          <w:sz w:val="22"/>
          <w:lang w:val="en-GB"/>
        </w:rPr>
        <w:t>ence in the Foreword to the</w:t>
      </w:r>
      <w:r w:rsidR="00DD0BAD">
        <w:rPr>
          <w:rFonts w:ascii="Arial" w:hAnsi="Arial" w:cs="Arial"/>
          <w:color w:val="000000"/>
          <w:sz w:val="22"/>
          <w:lang w:val="en-GB"/>
        </w:rPr>
        <w:t xml:space="preserve"> </w:t>
      </w:r>
      <w:r w:rsidRPr="00FE6EE4">
        <w:rPr>
          <w:rFonts w:ascii="Arial" w:hAnsi="Arial" w:cs="Arial"/>
          <w:color w:val="000000"/>
          <w:sz w:val="22"/>
          <w:lang w:val="en-GB"/>
        </w:rPr>
        <w:t>Civil Service Workforce Plan 2016-2020</w:t>
      </w:r>
      <w:r w:rsidR="00E07309" w:rsidRPr="00FE6EE4">
        <w:rPr>
          <w:rFonts w:ascii="Arial" w:hAnsi="Arial" w:cs="Arial"/>
          <w:color w:val="000000"/>
          <w:sz w:val="22"/>
          <w:lang w:val="en-GB"/>
        </w:rPr>
        <w:t xml:space="preserve"> by the then</w:t>
      </w:r>
      <w:r w:rsidRPr="00FE6EE4">
        <w:rPr>
          <w:rFonts w:ascii="Arial" w:hAnsi="Arial" w:cs="Arial"/>
          <w:color w:val="000000"/>
          <w:sz w:val="22"/>
          <w:lang w:val="en-GB"/>
        </w:rPr>
        <w:t xml:space="preserve"> </w:t>
      </w:r>
      <w:r w:rsidR="0099275D" w:rsidRPr="00FE6EE4">
        <w:rPr>
          <w:rFonts w:ascii="Arial" w:hAnsi="Arial" w:cs="Arial"/>
          <w:color w:val="000000"/>
          <w:sz w:val="22"/>
          <w:lang w:val="en-GB"/>
        </w:rPr>
        <w:t>civil service m</w:t>
      </w:r>
      <w:r w:rsidR="00DE6D3B" w:rsidRPr="00FE6EE4">
        <w:rPr>
          <w:rFonts w:ascii="Arial" w:hAnsi="Arial" w:cs="Arial"/>
          <w:color w:val="000000"/>
          <w:sz w:val="22"/>
          <w:lang w:val="en-GB"/>
        </w:rPr>
        <w:t xml:space="preserve">inister </w:t>
      </w:r>
      <w:r w:rsidR="00E07309" w:rsidRPr="00FE6EE4">
        <w:rPr>
          <w:rFonts w:ascii="Arial" w:hAnsi="Arial" w:cs="Arial"/>
          <w:color w:val="000000"/>
          <w:sz w:val="22"/>
          <w:lang w:val="en-GB"/>
        </w:rPr>
        <w:t xml:space="preserve">and </w:t>
      </w:r>
      <w:r w:rsidR="00765DA8" w:rsidRPr="00FE6EE4">
        <w:rPr>
          <w:rFonts w:ascii="Arial" w:hAnsi="Arial" w:cs="Arial"/>
          <w:color w:val="000000"/>
          <w:sz w:val="22"/>
          <w:lang w:val="en-GB"/>
        </w:rPr>
        <w:t xml:space="preserve">by </w:t>
      </w:r>
      <w:r w:rsidR="00E07309" w:rsidRPr="00FE6EE4">
        <w:rPr>
          <w:rFonts w:ascii="Arial" w:hAnsi="Arial" w:cs="Arial"/>
          <w:color w:val="000000"/>
          <w:sz w:val="22"/>
          <w:lang w:val="en-GB"/>
        </w:rPr>
        <w:t xml:space="preserve">the Head of the Home Civil Service </w:t>
      </w:r>
      <w:r w:rsidRPr="00FE6EE4">
        <w:rPr>
          <w:rFonts w:ascii="Arial" w:hAnsi="Arial" w:cs="Arial"/>
          <w:color w:val="000000"/>
          <w:sz w:val="22"/>
          <w:lang w:val="en-GB"/>
        </w:rPr>
        <w:t>to</w:t>
      </w:r>
      <w:r w:rsidR="0099275D" w:rsidRPr="00FE6EE4">
        <w:rPr>
          <w:rFonts w:ascii="Arial" w:hAnsi="Arial" w:cs="Arial"/>
          <w:color w:val="000000"/>
          <w:sz w:val="22"/>
          <w:lang w:val="en-GB"/>
        </w:rPr>
        <w:t xml:space="preserve">: </w:t>
      </w:r>
      <w:r w:rsidRPr="00FE6EE4">
        <w:rPr>
          <w:rFonts w:ascii="Arial" w:hAnsi="Arial" w:cs="Arial"/>
          <w:color w:val="000000"/>
          <w:sz w:val="22"/>
          <w:lang w:val="en-GB"/>
        </w:rPr>
        <w:t xml:space="preserve"> “we need to ensure people are encouraged to develop deep expertise</w:t>
      </w:r>
      <w:r w:rsidR="00626AEC" w:rsidRPr="00FE6EE4">
        <w:rPr>
          <w:rFonts w:ascii="Arial" w:hAnsi="Arial" w:cs="Arial"/>
          <w:color w:val="000000"/>
          <w:sz w:val="22"/>
          <w:lang w:val="en-GB"/>
        </w:rPr>
        <w:t>, [</w:t>
      </w:r>
      <w:r w:rsidR="00765DA8" w:rsidRPr="00FE6EE4">
        <w:rPr>
          <w:rFonts w:ascii="Arial" w:hAnsi="Arial" w:cs="Arial"/>
          <w:color w:val="000000"/>
          <w:sz w:val="22"/>
          <w:lang w:val="en-GB"/>
        </w:rPr>
        <w:t>and</w:t>
      </w:r>
      <w:r w:rsidR="00626AEC" w:rsidRPr="00FE6EE4">
        <w:rPr>
          <w:rFonts w:ascii="Arial" w:hAnsi="Arial" w:cs="Arial"/>
          <w:color w:val="000000"/>
          <w:sz w:val="22"/>
          <w:lang w:val="en-GB"/>
        </w:rPr>
        <w:t>] not</w:t>
      </w:r>
      <w:r w:rsidRPr="00FE6EE4">
        <w:rPr>
          <w:rFonts w:ascii="Arial" w:hAnsi="Arial" w:cs="Arial"/>
          <w:color w:val="000000"/>
          <w:sz w:val="22"/>
          <w:lang w:val="en-GB"/>
        </w:rPr>
        <w:t xml:space="preserve"> move too frequently from job to job”</w:t>
      </w:r>
      <w:r w:rsidR="00513F32" w:rsidRPr="00FE6EE4">
        <w:rPr>
          <w:rFonts w:ascii="Arial" w:hAnsi="Arial" w:cs="Arial"/>
          <w:color w:val="000000"/>
          <w:sz w:val="22"/>
          <w:lang w:val="en-GB"/>
        </w:rPr>
        <w:t xml:space="preserve">. </w:t>
      </w:r>
      <w:r w:rsidR="00E07309" w:rsidRPr="00FE6EE4">
        <w:rPr>
          <w:rFonts w:ascii="Arial" w:hAnsi="Arial" w:cs="Arial"/>
          <w:color w:val="000000"/>
          <w:sz w:val="22"/>
          <w:lang w:val="en-GB"/>
        </w:rPr>
        <w:t xml:space="preserve"> </w:t>
      </w:r>
      <w:r w:rsidR="00513F32" w:rsidRPr="00FE6EE4">
        <w:rPr>
          <w:rFonts w:ascii="Arial" w:hAnsi="Arial" w:cs="Arial"/>
          <w:color w:val="000000"/>
          <w:sz w:val="22"/>
          <w:lang w:val="en-GB"/>
        </w:rPr>
        <w:t>While o</w:t>
      </w:r>
      <w:r w:rsidR="00E07309" w:rsidRPr="00FE6EE4">
        <w:rPr>
          <w:rFonts w:ascii="Arial" w:hAnsi="Arial" w:cs="Arial"/>
          <w:color w:val="000000"/>
          <w:sz w:val="22"/>
          <w:lang w:val="en-GB"/>
        </w:rPr>
        <w:t>ne of the priorities in the plan is to “build career paths that develop breadth of experience and depth of expertise</w:t>
      </w:r>
      <w:r w:rsidR="0099275D" w:rsidRPr="00FE6EE4">
        <w:rPr>
          <w:rFonts w:ascii="Arial" w:hAnsi="Arial" w:cs="Arial"/>
          <w:color w:val="000000"/>
          <w:sz w:val="22"/>
          <w:lang w:val="en-GB"/>
        </w:rPr>
        <w:t>”</w:t>
      </w:r>
      <w:r w:rsidR="00E07309" w:rsidRPr="00FE6EE4">
        <w:rPr>
          <w:rFonts w:ascii="Arial" w:hAnsi="Arial" w:cs="Arial"/>
          <w:color w:val="000000"/>
          <w:sz w:val="22"/>
          <w:lang w:val="en-GB"/>
        </w:rPr>
        <w:t xml:space="preserve">, there </w:t>
      </w:r>
      <w:r w:rsidR="00513F32" w:rsidRPr="00FE6EE4">
        <w:rPr>
          <w:rFonts w:ascii="Arial" w:hAnsi="Arial" w:cs="Arial"/>
          <w:color w:val="000000"/>
          <w:sz w:val="22"/>
          <w:lang w:val="en-GB"/>
        </w:rPr>
        <w:t>is</w:t>
      </w:r>
      <w:r w:rsidR="00E07309" w:rsidRPr="00FE6EE4">
        <w:rPr>
          <w:rFonts w:ascii="Arial" w:hAnsi="Arial" w:cs="Arial"/>
          <w:color w:val="000000"/>
          <w:sz w:val="22"/>
          <w:lang w:val="en-GB"/>
        </w:rPr>
        <w:t xml:space="preserve"> nothing in the action plans </w:t>
      </w:r>
      <w:r w:rsidR="00513F32" w:rsidRPr="00FE6EE4">
        <w:rPr>
          <w:rFonts w:ascii="Arial" w:hAnsi="Arial" w:cs="Arial"/>
          <w:color w:val="000000"/>
          <w:sz w:val="22"/>
          <w:lang w:val="en-GB"/>
        </w:rPr>
        <w:t>for this priority that addresses</w:t>
      </w:r>
      <w:r w:rsidR="00E07309" w:rsidRPr="00FE6EE4">
        <w:rPr>
          <w:rFonts w:ascii="Arial" w:hAnsi="Arial" w:cs="Arial"/>
          <w:color w:val="000000"/>
          <w:sz w:val="22"/>
          <w:lang w:val="en-GB"/>
        </w:rPr>
        <w:t xml:space="preserve"> frequency of sta</w:t>
      </w:r>
      <w:r w:rsidR="00513F32" w:rsidRPr="00FE6EE4">
        <w:rPr>
          <w:rFonts w:ascii="Arial" w:hAnsi="Arial" w:cs="Arial"/>
          <w:color w:val="000000"/>
          <w:sz w:val="22"/>
          <w:lang w:val="en-GB"/>
        </w:rPr>
        <w:t>ff movement. Moreover, there is</w:t>
      </w:r>
      <w:r w:rsidR="00E07309" w:rsidRPr="00FE6EE4">
        <w:rPr>
          <w:rFonts w:ascii="Arial" w:hAnsi="Arial" w:cs="Arial"/>
          <w:color w:val="000000"/>
          <w:sz w:val="22"/>
          <w:lang w:val="en-GB"/>
        </w:rPr>
        <w:t xml:space="preserve"> no discussion </w:t>
      </w:r>
      <w:r w:rsidR="00513F32" w:rsidRPr="00FE6EE4">
        <w:rPr>
          <w:rFonts w:ascii="Arial" w:hAnsi="Arial" w:cs="Arial"/>
          <w:color w:val="000000"/>
          <w:sz w:val="22"/>
          <w:lang w:val="en-GB"/>
        </w:rPr>
        <w:t xml:space="preserve">in the plan </w:t>
      </w:r>
      <w:r w:rsidR="00E07309" w:rsidRPr="00FE6EE4">
        <w:rPr>
          <w:rFonts w:ascii="Arial" w:hAnsi="Arial" w:cs="Arial"/>
          <w:color w:val="000000"/>
          <w:sz w:val="22"/>
          <w:lang w:val="en-GB"/>
        </w:rPr>
        <w:t xml:space="preserve">of how this priority </w:t>
      </w:r>
      <w:r w:rsidR="00513F32" w:rsidRPr="00FE6EE4">
        <w:rPr>
          <w:rFonts w:ascii="Arial" w:hAnsi="Arial" w:cs="Arial"/>
          <w:color w:val="000000"/>
          <w:sz w:val="22"/>
          <w:lang w:val="en-GB"/>
        </w:rPr>
        <w:t>relates</w:t>
      </w:r>
      <w:r w:rsidR="00E07309" w:rsidRPr="00FE6EE4">
        <w:rPr>
          <w:rFonts w:ascii="Arial" w:hAnsi="Arial" w:cs="Arial"/>
          <w:color w:val="000000"/>
          <w:sz w:val="22"/>
          <w:lang w:val="en-GB"/>
        </w:rPr>
        <w:t xml:space="preserve"> </w:t>
      </w:r>
      <w:r w:rsidR="00513F32" w:rsidRPr="00FE6EE4">
        <w:rPr>
          <w:rFonts w:ascii="Arial" w:hAnsi="Arial" w:cs="Arial"/>
          <w:color w:val="000000"/>
          <w:sz w:val="22"/>
          <w:lang w:val="en-GB"/>
        </w:rPr>
        <w:t>coherently to ano</w:t>
      </w:r>
      <w:r w:rsidR="00E07309" w:rsidRPr="00FE6EE4">
        <w:rPr>
          <w:rFonts w:ascii="Arial" w:hAnsi="Arial" w:cs="Arial"/>
          <w:color w:val="000000"/>
          <w:sz w:val="22"/>
          <w:lang w:val="en-GB"/>
        </w:rPr>
        <w:t>the</w:t>
      </w:r>
      <w:r w:rsidR="00513F32" w:rsidRPr="00FE6EE4">
        <w:rPr>
          <w:rFonts w:ascii="Arial" w:hAnsi="Arial" w:cs="Arial"/>
          <w:color w:val="000000"/>
          <w:sz w:val="22"/>
          <w:lang w:val="en-GB"/>
        </w:rPr>
        <w:t>r</w:t>
      </w:r>
      <w:r w:rsidR="00E07309" w:rsidRPr="00FE6EE4">
        <w:rPr>
          <w:rFonts w:ascii="Arial" w:hAnsi="Arial" w:cs="Arial"/>
          <w:color w:val="000000"/>
          <w:sz w:val="22"/>
          <w:lang w:val="en-GB"/>
        </w:rPr>
        <w:t xml:space="preserve"> priority of </w:t>
      </w:r>
      <w:r w:rsidR="0093503C">
        <w:rPr>
          <w:rFonts w:ascii="Arial" w:hAnsi="Arial" w:cs="Arial"/>
          <w:color w:val="000000"/>
          <w:sz w:val="22"/>
          <w:lang w:val="en-GB"/>
        </w:rPr>
        <w:t>“</w:t>
      </w:r>
      <w:r w:rsidR="00E07309" w:rsidRPr="00FE6EE4">
        <w:rPr>
          <w:rFonts w:ascii="Arial" w:hAnsi="Arial" w:cs="Arial"/>
          <w:color w:val="000000"/>
          <w:sz w:val="22"/>
          <w:lang w:val="en-GB"/>
        </w:rPr>
        <w:t xml:space="preserve">attracting people of talent and experience from </w:t>
      </w:r>
      <w:r w:rsidR="00513F32" w:rsidRPr="00FE6EE4">
        <w:rPr>
          <w:rFonts w:ascii="Arial" w:hAnsi="Arial" w:cs="Arial"/>
          <w:color w:val="000000"/>
          <w:sz w:val="22"/>
          <w:lang w:val="en-GB"/>
        </w:rPr>
        <w:t xml:space="preserve">a </w:t>
      </w:r>
      <w:r w:rsidR="00E07309" w:rsidRPr="00FE6EE4">
        <w:rPr>
          <w:rFonts w:ascii="Arial" w:hAnsi="Arial" w:cs="Arial"/>
          <w:color w:val="000000"/>
          <w:sz w:val="22"/>
          <w:lang w:val="en-GB"/>
        </w:rPr>
        <w:t xml:space="preserve">range of sectors and all walks of life” </w:t>
      </w:r>
      <w:r w:rsidR="00513F32" w:rsidRPr="00FE6EE4">
        <w:rPr>
          <w:rFonts w:ascii="Arial" w:hAnsi="Arial" w:cs="Arial"/>
          <w:color w:val="000000"/>
          <w:sz w:val="22"/>
          <w:lang w:val="en-GB"/>
        </w:rPr>
        <w:t xml:space="preserve">and the action under this latter priority </w:t>
      </w:r>
      <w:r w:rsidR="00E07309" w:rsidRPr="00FE6EE4">
        <w:rPr>
          <w:rFonts w:ascii="Arial" w:hAnsi="Arial" w:cs="Arial"/>
          <w:color w:val="000000"/>
          <w:sz w:val="22"/>
          <w:lang w:val="en-GB"/>
        </w:rPr>
        <w:t>to “open up recruitment across the civil service by advertising roles externally by default by May 2020.</w:t>
      </w:r>
      <w:r w:rsidR="00513F32" w:rsidRPr="00FE6EE4">
        <w:rPr>
          <w:rFonts w:ascii="Arial" w:hAnsi="Arial" w:cs="Arial"/>
          <w:color w:val="000000"/>
          <w:sz w:val="22"/>
          <w:lang w:val="en-GB"/>
        </w:rPr>
        <w:t xml:space="preserve">” </w:t>
      </w:r>
    </w:p>
    <w:p w14:paraId="5D1196F7" w14:textId="764F487D" w:rsidR="002D2C2D" w:rsidRPr="00FE6EE4" w:rsidRDefault="00513F32" w:rsidP="00FE6EE4">
      <w:pPr>
        <w:spacing w:after="160"/>
        <w:jc w:val="both"/>
        <w:rPr>
          <w:rFonts w:ascii="Arial" w:hAnsi="Arial" w:cs="Arial"/>
          <w:color w:val="000000"/>
          <w:sz w:val="22"/>
          <w:lang w:val="en-GB"/>
        </w:rPr>
      </w:pPr>
      <w:r w:rsidRPr="00FE6EE4">
        <w:rPr>
          <w:rFonts w:ascii="Arial" w:hAnsi="Arial" w:cs="Arial"/>
          <w:color w:val="000000"/>
          <w:sz w:val="22"/>
          <w:lang w:val="en-GB"/>
        </w:rPr>
        <w:t>1</w:t>
      </w:r>
      <w:r w:rsidR="000333FD" w:rsidRPr="00FE6EE4">
        <w:rPr>
          <w:rFonts w:ascii="Arial" w:hAnsi="Arial" w:cs="Arial"/>
          <w:color w:val="000000"/>
          <w:sz w:val="22"/>
          <w:lang w:val="en-GB"/>
        </w:rPr>
        <w:t>2</w:t>
      </w:r>
      <w:r w:rsidRPr="00FE6EE4">
        <w:rPr>
          <w:rFonts w:ascii="Arial" w:hAnsi="Arial" w:cs="Arial"/>
          <w:color w:val="000000"/>
          <w:sz w:val="22"/>
          <w:lang w:val="en-GB"/>
        </w:rPr>
        <w:t>.</w:t>
      </w:r>
      <w:r w:rsidR="00E07309" w:rsidRPr="00FE6EE4">
        <w:rPr>
          <w:rFonts w:ascii="Arial" w:hAnsi="Arial" w:cs="Arial"/>
          <w:color w:val="000000"/>
          <w:sz w:val="22"/>
          <w:lang w:val="en-GB"/>
        </w:rPr>
        <w:t xml:space="preserve"> </w:t>
      </w:r>
      <w:r w:rsidR="00520CE1" w:rsidRPr="00FE6EE4">
        <w:rPr>
          <w:rFonts w:ascii="Arial" w:hAnsi="Arial" w:cs="Arial"/>
          <w:color w:val="000000"/>
          <w:sz w:val="22"/>
          <w:lang w:val="en-GB"/>
        </w:rPr>
        <w:t>The civil service has become hooked on a mantra of filling</w:t>
      </w:r>
      <w:r w:rsidR="00342B7C" w:rsidRPr="00FE6EE4">
        <w:rPr>
          <w:rFonts w:ascii="Arial" w:hAnsi="Arial" w:cs="Arial"/>
          <w:color w:val="000000"/>
          <w:sz w:val="22"/>
          <w:lang w:val="en-GB"/>
        </w:rPr>
        <w:t xml:space="preserve"> </w:t>
      </w:r>
      <w:r w:rsidR="00520CE1" w:rsidRPr="00FE6EE4">
        <w:rPr>
          <w:rFonts w:ascii="Arial" w:hAnsi="Arial" w:cs="Arial"/>
          <w:color w:val="000000"/>
          <w:sz w:val="22"/>
          <w:lang w:val="en-GB"/>
        </w:rPr>
        <w:t>posts competitively</w:t>
      </w:r>
      <w:r w:rsidR="003C2851">
        <w:rPr>
          <w:rFonts w:ascii="Arial" w:hAnsi="Arial" w:cs="Arial"/>
          <w:color w:val="000000"/>
          <w:sz w:val="22"/>
          <w:lang w:val="en-GB"/>
        </w:rPr>
        <w:t>.</w:t>
      </w:r>
      <w:r w:rsidR="00520CE1" w:rsidRPr="00FE6EE4">
        <w:rPr>
          <w:rFonts w:ascii="Arial" w:hAnsi="Arial" w:cs="Arial"/>
          <w:color w:val="000000"/>
          <w:sz w:val="22"/>
          <w:lang w:val="en-GB"/>
        </w:rPr>
        <w:t xml:space="preserve"> </w:t>
      </w:r>
      <w:r w:rsidRPr="00FE6EE4">
        <w:rPr>
          <w:rFonts w:ascii="Arial" w:hAnsi="Arial" w:cs="Arial"/>
          <w:color w:val="000000"/>
          <w:sz w:val="22"/>
          <w:lang w:val="en-GB"/>
        </w:rPr>
        <w:t xml:space="preserve">perhaps </w:t>
      </w:r>
      <w:r w:rsidR="00520CE1" w:rsidRPr="00FE6EE4">
        <w:rPr>
          <w:rFonts w:ascii="Arial" w:hAnsi="Arial" w:cs="Arial"/>
          <w:color w:val="000000"/>
          <w:sz w:val="22"/>
          <w:lang w:val="en-GB"/>
        </w:rPr>
        <w:t xml:space="preserve">based on </w:t>
      </w:r>
      <w:r w:rsidR="002D2C2D" w:rsidRPr="00FE6EE4">
        <w:rPr>
          <w:rFonts w:ascii="Arial" w:hAnsi="Arial" w:cs="Arial"/>
          <w:color w:val="000000"/>
          <w:sz w:val="22"/>
          <w:lang w:val="en-GB"/>
        </w:rPr>
        <w:t xml:space="preserve">a false belief </w:t>
      </w:r>
      <w:r w:rsidR="005B50A8" w:rsidRPr="00FE6EE4">
        <w:rPr>
          <w:rFonts w:ascii="Arial" w:hAnsi="Arial" w:cs="Arial"/>
          <w:color w:val="000000"/>
          <w:sz w:val="22"/>
          <w:lang w:val="en-GB"/>
        </w:rPr>
        <w:t xml:space="preserve">that </w:t>
      </w:r>
      <w:r w:rsidR="002D2C2D" w:rsidRPr="00FE6EE4">
        <w:rPr>
          <w:rFonts w:ascii="Arial" w:hAnsi="Arial" w:cs="Arial"/>
          <w:color w:val="000000"/>
          <w:sz w:val="22"/>
          <w:lang w:val="en-GB"/>
        </w:rPr>
        <w:t>this mirrors private sector practice. There is</w:t>
      </w:r>
      <w:r w:rsidR="00520CE1" w:rsidRPr="00FE6EE4">
        <w:rPr>
          <w:rFonts w:ascii="Arial" w:hAnsi="Arial" w:cs="Arial"/>
          <w:color w:val="000000"/>
          <w:sz w:val="22"/>
          <w:lang w:val="en-GB"/>
        </w:rPr>
        <w:t xml:space="preserve"> insufficient focus on effective succession planning</w:t>
      </w:r>
      <w:r w:rsidR="002D2C2D" w:rsidRPr="00FE6EE4">
        <w:rPr>
          <w:rFonts w:ascii="Arial" w:hAnsi="Arial" w:cs="Arial"/>
          <w:color w:val="000000"/>
          <w:sz w:val="22"/>
          <w:lang w:val="en-GB"/>
        </w:rPr>
        <w:t xml:space="preserve"> as evidenced by major departments populated at senior levels by staff with little previous experience o</w:t>
      </w:r>
      <w:r w:rsidR="00390B23" w:rsidRPr="00FE6EE4">
        <w:rPr>
          <w:rFonts w:ascii="Arial" w:hAnsi="Arial" w:cs="Arial"/>
          <w:color w:val="000000"/>
          <w:sz w:val="22"/>
          <w:lang w:val="en-GB"/>
        </w:rPr>
        <w:t>f the department’s often highly</w:t>
      </w:r>
      <w:r w:rsidR="0093503C">
        <w:rPr>
          <w:rFonts w:ascii="Arial" w:hAnsi="Arial" w:cs="Arial"/>
          <w:color w:val="000000"/>
          <w:sz w:val="22"/>
          <w:lang w:val="en-GB"/>
        </w:rPr>
        <w:t xml:space="preserve"> </w:t>
      </w:r>
      <w:r w:rsidR="002D2C2D" w:rsidRPr="00FE6EE4">
        <w:rPr>
          <w:rFonts w:ascii="Arial" w:hAnsi="Arial" w:cs="Arial"/>
          <w:color w:val="000000"/>
          <w:sz w:val="22"/>
          <w:lang w:val="en-GB"/>
        </w:rPr>
        <w:t>complex subject m</w:t>
      </w:r>
      <w:r w:rsidR="005B50A8" w:rsidRPr="00FE6EE4">
        <w:rPr>
          <w:rFonts w:ascii="Arial" w:hAnsi="Arial" w:cs="Arial"/>
          <w:color w:val="000000"/>
          <w:sz w:val="22"/>
          <w:lang w:val="en-GB"/>
        </w:rPr>
        <w:t xml:space="preserve">atter. </w:t>
      </w:r>
      <w:r w:rsidR="002D2C2D" w:rsidRPr="00FE6EE4">
        <w:rPr>
          <w:rFonts w:ascii="Arial" w:hAnsi="Arial" w:cs="Arial"/>
          <w:color w:val="000000"/>
          <w:sz w:val="22"/>
          <w:lang w:val="en-GB"/>
        </w:rPr>
        <w:t xml:space="preserve"> This issue is particularly important within government where ministers also move too frequently between departments of whose subject matter they may have little or no prior knowledge.</w:t>
      </w:r>
    </w:p>
    <w:p w14:paraId="0F157085" w14:textId="4CDB1221" w:rsidR="00625AFC" w:rsidRPr="00FE6EE4" w:rsidRDefault="00513F32" w:rsidP="00FE6EE4">
      <w:pPr>
        <w:spacing w:after="160"/>
        <w:jc w:val="both"/>
        <w:rPr>
          <w:rFonts w:ascii="Arial" w:hAnsi="Arial" w:cs="Arial"/>
          <w:color w:val="000000"/>
          <w:sz w:val="22"/>
          <w:lang w:val="en-GB"/>
        </w:rPr>
      </w:pPr>
      <w:r w:rsidRPr="00FE6EE4">
        <w:rPr>
          <w:rFonts w:ascii="Arial" w:hAnsi="Arial" w:cs="Arial"/>
          <w:color w:val="000000"/>
          <w:sz w:val="22"/>
          <w:lang w:val="en-GB"/>
        </w:rPr>
        <w:t>1</w:t>
      </w:r>
      <w:r w:rsidR="000333FD" w:rsidRPr="00FE6EE4">
        <w:rPr>
          <w:rFonts w:ascii="Arial" w:hAnsi="Arial" w:cs="Arial"/>
          <w:color w:val="000000"/>
          <w:sz w:val="22"/>
          <w:lang w:val="en-GB"/>
        </w:rPr>
        <w:t>3</w:t>
      </w:r>
      <w:r w:rsidR="00897674" w:rsidRPr="00FE6EE4">
        <w:rPr>
          <w:rFonts w:ascii="Arial" w:hAnsi="Arial" w:cs="Arial"/>
          <w:color w:val="000000"/>
          <w:sz w:val="22"/>
          <w:lang w:val="en-GB"/>
        </w:rPr>
        <w:t>. D</w:t>
      </w:r>
      <w:r w:rsidR="002D2C2D" w:rsidRPr="00FE6EE4">
        <w:rPr>
          <w:rFonts w:ascii="Arial" w:hAnsi="Arial" w:cs="Arial"/>
          <w:color w:val="000000"/>
          <w:sz w:val="22"/>
          <w:lang w:val="en-GB"/>
        </w:rPr>
        <w:t>ealing with this mix of issues requires a change of mind</w:t>
      </w:r>
      <w:r w:rsidR="00040297" w:rsidRPr="00FE6EE4">
        <w:rPr>
          <w:rFonts w:ascii="Arial" w:hAnsi="Arial" w:cs="Arial"/>
          <w:color w:val="000000"/>
          <w:sz w:val="22"/>
          <w:lang w:val="en-GB"/>
        </w:rPr>
        <w:t>-</w:t>
      </w:r>
      <w:r w:rsidR="002D2C2D" w:rsidRPr="00FE6EE4">
        <w:rPr>
          <w:rFonts w:ascii="Arial" w:hAnsi="Arial" w:cs="Arial"/>
          <w:color w:val="000000"/>
          <w:sz w:val="22"/>
          <w:lang w:val="en-GB"/>
        </w:rPr>
        <w:t>set acro</w:t>
      </w:r>
      <w:r w:rsidR="00897674" w:rsidRPr="00FE6EE4">
        <w:rPr>
          <w:rFonts w:ascii="Arial" w:hAnsi="Arial" w:cs="Arial"/>
          <w:color w:val="000000"/>
          <w:sz w:val="22"/>
          <w:lang w:val="en-GB"/>
        </w:rPr>
        <w:t xml:space="preserve">ss the service </w:t>
      </w:r>
      <w:r w:rsidR="00040297" w:rsidRPr="00FE6EE4">
        <w:rPr>
          <w:rFonts w:ascii="Arial" w:hAnsi="Arial" w:cs="Arial"/>
          <w:color w:val="000000"/>
          <w:sz w:val="22"/>
          <w:lang w:val="en-GB"/>
        </w:rPr>
        <w:t>amongst both senior managers and staff</w:t>
      </w:r>
      <w:r w:rsidR="00EC1023" w:rsidRPr="00FE6EE4">
        <w:rPr>
          <w:rFonts w:ascii="Arial" w:hAnsi="Arial" w:cs="Arial"/>
          <w:color w:val="000000"/>
          <w:sz w:val="22"/>
          <w:lang w:val="en-GB"/>
        </w:rPr>
        <w:t xml:space="preserve"> about the expected length of each civil service posting and the priority to be given to the needs of the work over the career priorities of the individual</w:t>
      </w:r>
      <w:r w:rsidRPr="00FE6EE4">
        <w:rPr>
          <w:rFonts w:ascii="Arial" w:hAnsi="Arial" w:cs="Arial"/>
          <w:color w:val="000000"/>
          <w:sz w:val="22"/>
          <w:lang w:val="en-GB"/>
        </w:rPr>
        <w:t xml:space="preserve">. </w:t>
      </w:r>
      <w:r w:rsidR="00040297" w:rsidRPr="00FE6EE4">
        <w:rPr>
          <w:rFonts w:ascii="Arial" w:hAnsi="Arial" w:cs="Arial"/>
          <w:color w:val="000000"/>
          <w:sz w:val="22"/>
          <w:lang w:val="en-GB"/>
        </w:rPr>
        <w:t xml:space="preserve"> </w:t>
      </w:r>
      <w:r w:rsidR="001D2577" w:rsidRPr="00FE6EE4">
        <w:rPr>
          <w:rFonts w:ascii="Arial" w:hAnsi="Arial" w:cs="Arial"/>
          <w:color w:val="000000"/>
          <w:sz w:val="22"/>
          <w:lang w:val="en-GB"/>
        </w:rPr>
        <w:t>But</w:t>
      </w:r>
      <w:r w:rsidR="00EC1023" w:rsidRPr="00FE6EE4">
        <w:rPr>
          <w:rFonts w:ascii="Arial" w:hAnsi="Arial" w:cs="Arial"/>
          <w:color w:val="000000"/>
          <w:sz w:val="22"/>
          <w:lang w:val="en-GB"/>
        </w:rPr>
        <w:t xml:space="preserve"> </w:t>
      </w:r>
      <w:r w:rsidR="001D2577" w:rsidRPr="00FE6EE4">
        <w:rPr>
          <w:rFonts w:ascii="Arial" w:hAnsi="Arial" w:cs="Arial"/>
          <w:color w:val="000000"/>
          <w:sz w:val="22"/>
          <w:lang w:val="en-GB"/>
        </w:rPr>
        <w:t xml:space="preserve">this change is unlikely to come about </w:t>
      </w:r>
      <w:r w:rsidR="00EC1023" w:rsidRPr="00FE6EE4">
        <w:rPr>
          <w:rFonts w:ascii="Arial" w:hAnsi="Arial" w:cs="Arial"/>
          <w:color w:val="000000"/>
          <w:sz w:val="22"/>
          <w:lang w:val="en-GB"/>
        </w:rPr>
        <w:t xml:space="preserve">in </w:t>
      </w:r>
      <w:r w:rsidR="001D2577" w:rsidRPr="00FE6EE4">
        <w:rPr>
          <w:rFonts w:ascii="Arial" w:hAnsi="Arial" w:cs="Arial"/>
          <w:color w:val="000000"/>
          <w:sz w:val="22"/>
          <w:lang w:val="en-GB"/>
        </w:rPr>
        <w:t xml:space="preserve">a competition-by-default, self-managed system where frequent moves are not penalised and pay </w:t>
      </w:r>
      <w:r w:rsidR="00E23D3B" w:rsidRPr="00FE6EE4">
        <w:rPr>
          <w:rFonts w:ascii="Arial" w:hAnsi="Arial" w:cs="Arial"/>
          <w:color w:val="000000"/>
          <w:sz w:val="22"/>
          <w:lang w:val="en-GB"/>
        </w:rPr>
        <w:t>has been steadily falling in real terms</w:t>
      </w:r>
      <w:r w:rsidR="001D2577" w:rsidRPr="00FE6EE4">
        <w:rPr>
          <w:rFonts w:ascii="Arial" w:hAnsi="Arial" w:cs="Arial"/>
          <w:color w:val="000000"/>
          <w:sz w:val="22"/>
          <w:lang w:val="en-GB"/>
        </w:rPr>
        <w:t xml:space="preserve"> </w:t>
      </w:r>
      <w:r w:rsidR="0099275D" w:rsidRPr="00FE6EE4">
        <w:rPr>
          <w:rFonts w:ascii="Arial" w:hAnsi="Arial" w:cs="Arial"/>
          <w:color w:val="000000"/>
          <w:sz w:val="22"/>
          <w:lang w:val="en-GB"/>
        </w:rPr>
        <w:t xml:space="preserve">so </w:t>
      </w:r>
      <w:r w:rsidR="0093503C">
        <w:rPr>
          <w:rFonts w:ascii="Arial" w:hAnsi="Arial" w:cs="Arial"/>
          <w:color w:val="000000"/>
          <w:sz w:val="22"/>
          <w:lang w:val="en-GB"/>
        </w:rPr>
        <w:t xml:space="preserve">that </w:t>
      </w:r>
      <w:r w:rsidR="0099275D" w:rsidRPr="00FE6EE4">
        <w:rPr>
          <w:rFonts w:ascii="Arial" w:hAnsi="Arial" w:cs="Arial"/>
          <w:color w:val="000000"/>
          <w:sz w:val="22"/>
          <w:lang w:val="en-GB"/>
        </w:rPr>
        <w:t xml:space="preserve">moves to </w:t>
      </w:r>
      <w:r w:rsidR="00E23D3B" w:rsidRPr="00FE6EE4">
        <w:rPr>
          <w:rFonts w:ascii="Arial" w:hAnsi="Arial" w:cs="Arial"/>
          <w:color w:val="000000"/>
          <w:sz w:val="22"/>
          <w:lang w:val="en-GB"/>
        </w:rPr>
        <w:t xml:space="preserve">gain </w:t>
      </w:r>
      <w:r w:rsidR="001D2577" w:rsidRPr="00FE6EE4">
        <w:rPr>
          <w:rFonts w:ascii="Arial" w:hAnsi="Arial" w:cs="Arial"/>
          <w:color w:val="000000"/>
          <w:sz w:val="22"/>
          <w:lang w:val="en-GB"/>
        </w:rPr>
        <w:t>promotion</w:t>
      </w:r>
      <w:r w:rsidR="0099275D" w:rsidRPr="00FE6EE4">
        <w:rPr>
          <w:rFonts w:ascii="Arial" w:hAnsi="Arial" w:cs="Arial"/>
          <w:color w:val="000000"/>
          <w:sz w:val="22"/>
          <w:lang w:val="en-GB"/>
        </w:rPr>
        <w:t xml:space="preserve"> take on even more financial importance for individuals</w:t>
      </w:r>
      <w:r w:rsidR="001D2577" w:rsidRPr="00FE6EE4">
        <w:rPr>
          <w:rFonts w:ascii="Arial" w:hAnsi="Arial" w:cs="Arial"/>
          <w:color w:val="000000"/>
          <w:sz w:val="22"/>
          <w:lang w:val="en-GB"/>
        </w:rPr>
        <w:t>.</w:t>
      </w:r>
    </w:p>
    <w:p w14:paraId="48CEB0EE" w14:textId="744EEDD6" w:rsidR="00625AFC" w:rsidRPr="00FE6EE4" w:rsidRDefault="001D2577" w:rsidP="00FE6EE4">
      <w:pPr>
        <w:spacing w:after="160"/>
        <w:jc w:val="both"/>
        <w:rPr>
          <w:rFonts w:ascii="Arial" w:hAnsi="Arial" w:cs="Arial"/>
          <w:color w:val="000000"/>
          <w:sz w:val="22"/>
          <w:lang w:val="en-GB"/>
        </w:rPr>
      </w:pPr>
      <w:r w:rsidRPr="00FE6EE4">
        <w:rPr>
          <w:rFonts w:ascii="Arial" w:hAnsi="Arial" w:cs="Arial"/>
          <w:color w:val="000000"/>
          <w:sz w:val="22"/>
          <w:lang w:val="en-GB"/>
        </w:rPr>
        <w:t>1</w:t>
      </w:r>
      <w:r w:rsidR="000333FD" w:rsidRPr="00FE6EE4">
        <w:rPr>
          <w:rFonts w:ascii="Arial" w:hAnsi="Arial" w:cs="Arial"/>
          <w:color w:val="000000"/>
          <w:sz w:val="22"/>
          <w:lang w:val="en-GB"/>
        </w:rPr>
        <w:t>4</w:t>
      </w:r>
      <w:r w:rsidRPr="00FE6EE4">
        <w:rPr>
          <w:rFonts w:ascii="Arial" w:hAnsi="Arial" w:cs="Arial"/>
          <w:color w:val="000000"/>
          <w:sz w:val="22"/>
          <w:lang w:val="en-GB"/>
        </w:rPr>
        <w:t>. Attracting people from a range of sectors</w:t>
      </w:r>
      <w:r w:rsidR="00E23D3B" w:rsidRPr="00FE6EE4">
        <w:rPr>
          <w:rFonts w:ascii="Arial" w:hAnsi="Arial" w:cs="Arial"/>
          <w:color w:val="000000"/>
          <w:sz w:val="22"/>
          <w:lang w:val="en-GB"/>
        </w:rPr>
        <w:t xml:space="preserve"> to join and remain within the civil service requires a reward package </w:t>
      </w:r>
      <w:r w:rsidR="00A450BB" w:rsidRPr="00FE6EE4">
        <w:rPr>
          <w:rFonts w:ascii="Arial" w:hAnsi="Arial" w:cs="Arial"/>
          <w:color w:val="000000"/>
          <w:sz w:val="22"/>
          <w:lang w:val="en-GB"/>
        </w:rPr>
        <w:t xml:space="preserve">broadly </w:t>
      </w:r>
      <w:r w:rsidR="00D43C97" w:rsidRPr="00FE6EE4">
        <w:rPr>
          <w:rFonts w:ascii="Arial" w:hAnsi="Arial" w:cs="Arial"/>
          <w:color w:val="000000"/>
          <w:sz w:val="22"/>
          <w:lang w:val="en-GB"/>
        </w:rPr>
        <w:t>related to that received elsewhere in the economy for similar roles</w:t>
      </w:r>
      <w:r w:rsidR="00E23D3B" w:rsidRPr="00FE6EE4">
        <w:rPr>
          <w:rFonts w:ascii="Arial" w:hAnsi="Arial" w:cs="Arial"/>
          <w:color w:val="000000"/>
          <w:sz w:val="22"/>
          <w:lang w:val="en-GB"/>
        </w:rPr>
        <w:t xml:space="preserve"> (taking account of not just pay but pensions contributions and benefits, other conditions of service, and the non-pecuniary </w:t>
      </w:r>
      <w:r w:rsidR="0099275D" w:rsidRPr="00FE6EE4">
        <w:rPr>
          <w:rFonts w:ascii="Arial" w:hAnsi="Arial" w:cs="Arial"/>
          <w:color w:val="000000"/>
          <w:sz w:val="22"/>
          <w:lang w:val="en-GB"/>
        </w:rPr>
        <w:t xml:space="preserve">attractions of </w:t>
      </w:r>
      <w:r w:rsidR="00E23D3B" w:rsidRPr="00FE6EE4">
        <w:rPr>
          <w:rFonts w:ascii="Arial" w:hAnsi="Arial" w:cs="Arial"/>
          <w:color w:val="000000"/>
          <w:sz w:val="22"/>
          <w:lang w:val="en-GB"/>
        </w:rPr>
        <w:t>public service</w:t>
      </w:r>
      <w:r w:rsidR="00E23D3B" w:rsidRPr="00FE6EE4">
        <w:rPr>
          <w:rFonts w:ascii="Arial" w:hAnsi="Arial" w:cs="Arial"/>
          <w:sz w:val="22"/>
          <w:lang w:val="en-GB"/>
        </w:rPr>
        <w:t>).</w:t>
      </w:r>
      <w:r w:rsidR="00591301" w:rsidRPr="00FE6EE4">
        <w:rPr>
          <w:rFonts w:ascii="Arial" w:eastAsia="Times New Roman" w:hAnsi="Arial" w:cs="Times New Roman"/>
          <w:i/>
          <w:sz w:val="22"/>
          <w:shd w:val="clear" w:color="auto" w:fill="FFFFFF"/>
          <w:lang w:val="en-GB"/>
        </w:rPr>
        <w:t xml:space="preserve"> </w:t>
      </w:r>
      <w:r w:rsidR="00591301" w:rsidRPr="00FE6EE4">
        <w:rPr>
          <w:rFonts w:ascii="Arial" w:eastAsia="Times New Roman" w:hAnsi="Arial" w:cs="Times New Roman"/>
          <w:sz w:val="22"/>
          <w:shd w:val="clear" w:color="auto" w:fill="FFFFFF"/>
          <w:lang w:val="en-GB"/>
        </w:rPr>
        <w:t>But</w:t>
      </w:r>
      <w:r w:rsidR="00D43C97" w:rsidRPr="00FE6EE4">
        <w:rPr>
          <w:rFonts w:ascii="Arial" w:eastAsia="Times New Roman" w:hAnsi="Arial" w:cs="Times New Roman"/>
          <w:color w:val="000000"/>
          <w:sz w:val="22"/>
          <w:shd w:val="clear" w:color="auto" w:fill="FFFFFF"/>
          <w:lang w:val="en-GB"/>
        </w:rPr>
        <w:t xml:space="preserve"> reward</w:t>
      </w:r>
      <w:r w:rsidR="00765DA8" w:rsidRPr="00FE6EE4">
        <w:rPr>
          <w:rFonts w:ascii="Arial" w:eastAsia="Times New Roman" w:hAnsi="Arial" w:cs="Times New Roman"/>
          <w:color w:val="000000"/>
          <w:sz w:val="22"/>
          <w:shd w:val="clear" w:color="auto" w:fill="FFFFFF"/>
          <w:lang w:val="en-GB"/>
        </w:rPr>
        <w:t xml:space="preserve"> </w:t>
      </w:r>
      <w:r w:rsidR="00D43C97" w:rsidRPr="00FE6EE4">
        <w:rPr>
          <w:rFonts w:ascii="Arial" w:eastAsia="Times New Roman" w:hAnsi="Arial" w:cs="Times New Roman"/>
          <w:color w:val="000000"/>
          <w:sz w:val="22"/>
          <w:shd w:val="clear" w:color="auto" w:fill="FFFFFF"/>
          <w:lang w:val="en-GB"/>
        </w:rPr>
        <w:t>levels for those with scarce specialist skill</w:t>
      </w:r>
      <w:r w:rsidR="00B06A00" w:rsidRPr="00FE6EE4">
        <w:rPr>
          <w:rFonts w:ascii="Arial" w:eastAsia="Times New Roman" w:hAnsi="Arial" w:cs="Times New Roman"/>
          <w:color w:val="000000"/>
          <w:sz w:val="22"/>
          <w:shd w:val="clear" w:color="auto" w:fill="FFFFFF"/>
          <w:lang w:val="en-GB"/>
        </w:rPr>
        <w:t xml:space="preserve">s </w:t>
      </w:r>
      <w:r w:rsidR="00626AEC" w:rsidRPr="00FE6EE4">
        <w:rPr>
          <w:rFonts w:ascii="Arial" w:eastAsia="Times New Roman" w:hAnsi="Arial" w:cs="Times New Roman"/>
          <w:sz w:val="22"/>
          <w:shd w:val="clear" w:color="auto" w:fill="FFFFFF"/>
          <w:lang w:val="en-GB"/>
        </w:rPr>
        <w:t>(including</w:t>
      </w:r>
      <w:r w:rsidR="00D43C97" w:rsidRPr="00FE6EE4">
        <w:rPr>
          <w:rFonts w:ascii="Arial" w:eastAsia="Times New Roman" w:hAnsi="Arial" w:cs="Times New Roman"/>
          <w:color w:val="000000"/>
          <w:sz w:val="22"/>
          <w:shd w:val="clear" w:color="auto" w:fill="FFFFFF"/>
          <w:lang w:val="en-GB"/>
        </w:rPr>
        <w:t xml:space="preserve"> programme and project manage</w:t>
      </w:r>
      <w:r w:rsidR="00B06A00" w:rsidRPr="00FE6EE4">
        <w:rPr>
          <w:rFonts w:ascii="Arial" w:eastAsia="Times New Roman" w:hAnsi="Arial" w:cs="Times New Roman"/>
          <w:color w:val="000000"/>
          <w:sz w:val="22"/>
          <w:shd w:val="clear" w:color="auto" w:fill="FFFFFF"/>
          <w:lang w:val="en-GB"/>
        </w:rPr>
        <w:t>r</w:t>
      </w:r>
      <w:r w:rsidR="00D43C97" w:rsidRPr="00FE6EE4">
        <w:rPr>
          <w:rFonts w:ascii="Arial" w:eastAsia="Times New Roman" w:hAnsi="Arial" w:cs="Times New Roman"/>
          <w:color w:val="000000"/>
          <w:sz w:val="22"/>
          <w:shd w:val="clear" w:color="auto" w:fill="FFFFFF"/>
          <w:lang w:val="en-GB"/>
        </w:rPr>
        <w:t>s</w:t>
      </w:r>
      <w:r w:rsidR="00B06A00" w:rsidRPr="00FE6EE4">
        <w:rPr>
          <w:rFonts w:ascii="Arial" w:eastAsia="Times New Roman" w:hAnsi="Arial" w:cs="Times New Roman"/>
          <w:color w:val="000000"/>
          <w:sz w:val="22"/>
          <w:shd w:val="clear" w:color="auto" w:fill="FFFFFF"/>
          <w:lang w:val="en-GB"/>
        </w:rPr>
        <w:t xml:space="preserve"> and commercial staff</w:t>
      </w:r>
      <w:r w:rsidR="00626AEC" w:rsidRPr="00FE6EE4">
        <w:rPr>
          <w:rFonts w:ascii="Arial" w:eastAsia="Times New Roman" w:hAnsi="Arial" w:cs="Times New Roman"/>
          <w:sz w:val="22"/>
          <w:shd w:val="clear" w:color="auto" w:fill="FFFFFF"/>
          <w:lang w:val="en-GB"/>
        </w:rPr>
        <w:t>) and</w:t>
      </w:r>
      <w:r w:rsidR="00B06A00" w:rsidRPr="00FE6EE4">
        <w:rPr>
          <w:rFonts w:ascii="Arial" w:eastAsia="Times New Roman" w:hAnsi="Arial" w:cs="Times New Roman"/>
          <w:color w:val="000000"/>
          <w:sz w:val="22"/>
          <w:shd w:val="clear" w:color="auto" w:fill="FFFFFF"/>
          <w:lang w:val="en-GB"/>
        </w:rPr>
        <w:t xml:space="preserve"> for</w:t>
      </w:r>
      <w:r w:rsidR="00D43C97" w:rsidRPr="00FE6EE4">
        <w:rPr>
          <w:rFonts w:ascii="Arial" w:eastAsia="Times New Roman" w:hAnsi="Arial" w:cs="Times New Roman"/>
          <w:color w:val="000000"/>
          <w:sz w:val="22"/>
          <w:shd w:val="clear" w:color="auto" w:fill="FFFFFF"/>
          <w:lang w:val="en-GB"/>
        </w:rPr>
        <w:t xml:space="preserve"> members </w:t>
      </w:r>
      <w:r w:rsidR="00626AEC" w:rsidRPr="00FE6EE4">
        <w:rPr>
          <w:rFonts w:ascii="Arial" w:eastAsia="Times New Roman" w:hAnsi="Arial" w:cs="Times New Roman"/>
          <w:sz w:val="22"/>
          <w:shd w:val="clear" w:color="auto" w:fill="FFFFFF"/>
          <w:lang w:val="en-GB"/>
        </w:rPr>
        <w:t>of the</w:t>
      </w:r>
      <w:r w:rsidR="00B06A00" w:rsidRPr="00FE6EE4">
        <w:rPr>
          <w:rFonts w:ascii="Arial" w:eastAsia="Times New Roman" w:hAnsi="Arial" w:cs="Times New Roman"/>
          <w:sz w:val="22"/>
          <w:shd w:val="clear" w:color="auto" w:fill="FFFFFF"/>
          <w:lang w:val="en-GB"/>
        </w:rPr>
        <w:t xml:space="preserve"> </w:t>
      </w:r>
      <w:r w:rsidR="00591301" w:rsidRPr="00FE6EE4">
        <w:rPr>
          <w:rFonts w:ascii="Arial" w:eastAsia="Times New Roman" w:hAnsi="Arial" w:cs="Times New Roman"/>
          <w:sz w:val="22"/>
          <w:shd w:val="clear" w:color="auto" w:fill="FFFFFF"/>
          <w:lang w:val="en-GB"/>
        </w:rPr>
        <w:t>senior civil service</w:t>
      </w:r>
      <w:r w:rsidR="00B06A00" w:rsidRPr="00FE6EE4">
        <w:rPr>
          <w:rFonts w:ascii="Arial" w:eastAsia="Times New Roman" w:hAnsi="Arial" w:cs="Times New Roman"/>
          <w:color w:val="000000"/>
          <w:sz w:val="22"/>
          <w:shd w:val="clear" w:color="auto" w:fill="FFFFFF"/>
          <w:lang w:val="en-GB"/>
        </w:rPr>
        <w:t xml:space="preserve"> generally</w:t>
      </w:r>
      <w:r w:rsidR="00591301" w:rsidRPr="00FE6EE4">
        <w:rPr>
          <w:rFonts w:ascii="Arial" w:eastAsia="Times New Roman" w:hAnsi="Arial" w:cs="Times New Roman"/>
          <w:color w:val="000000"/>
          <w:sz w:val="22"/>
          <w:shd w:val="clear" w:color="auto" w:fill="FFFFFF"/>
          <w:lang w:val="en-GB"/>
        </w:rPr>
        <w:t xml:space="preserve"> </w:t>
      </w:r>
      <w:r w:rsidR="00591301" w:rsidRPr="00FE6EE4">
        <w:rPr>
          <w:rFonts w:ascii="Arial" w:eastAsia="Times New Roman" w:hAnsi="Arial" w:cs="Times New Roman"/>
          <w:sz w:val="22"/>
          <w:shd w:val="clear" w:color="auto" w:fill="FFFFFF"/>
          <w:lang w:val="en-GB"/>
        </w:rPr>
        <w:t>are now</w:t>
      </w:r>
      <w:r w:rsidR="00591301" w:rsidRPr="00FE6EE4">
        <w:rPr>
          <w:rFonts w:ascii="Arial" w:eastAsia="Times New Roman" w:hAnsi="Arial" w:cs="Times New Roman"/>
          <w:color w:val="000000"/>
          <w:sz w:val="22"/>
          <w:shd w:val="clear" w:color="auto" w:fill="FFFFFF"/>
          <w:lang w:val="en-GB"/>
        </w:rPr>
        <w:t xml:space="preserve"> </w:t>
      </w:r>
      <w:r w:rsidR="00B06A00" w:rsidRPr="00FE6EE4">
        <w:rPr>
          <w:rFonts w:ascii="Arial" w:eastAsia="Times New Roman" w:hAnsi="Arial" w:cs="Times New Roman"/>
          <w:color w:val="000000"/>
          <w:sz w:val="22"/>
          <w:shd w:val="clear" w:color="auto" w:fill="FFFFFF"/>
          <w:lang w:val="en-GB"/>
        </w:rPr>
        <w:t xml:space="preserve">not only </w:t>
      </w:r>
      <w:r w:rsidR="00591301" w:rsidRPr="00FE6EE4">
        <w:rPr>
          <w:rFonts w:ascii="Arial" w:eastAsia="Times New Roman" w:hAnsi="Arial" w:cs="Times New Roman"/>
          <w:sz w:val="22"/>
          <w:shd w:val="clear" w:color="auto" w:fill="FFFFFF"/>
          <w:lang w:val="en-GB"/>
        </w:rPr>
        <w:t>routinely</w:t>
      </w:r>
      <w:r w:rsidR="00390B23" w:rsidRPr="00FE6EE4">
        <w:rPr>
          <w:rFonts w:ascii="Arial" w:eastAsia="Times New Roman" w:hAnsi="Arial" w:cs="Times New Roman"/>
          <w:sz w:val="22"/>
          <w:shd w:val="clear" w:color="auto" w:fill="FFFFFF"/>
          <w:lang w:val="en-GB"/>
        </w:rPr>
        <w:t xml:space="preserve"> </w:t>
      </w:r>
      <w:r w:rsidR="00331CDB" w:rsidRPr="00FE6EE4">
        <w:rPr>
          <w:rFonts w:ascii="Arial" w:eastAsia="Times New Roman" w:hAnsi="Arial" w:cs="Times New Roman"/>
          <w:color w:val="000000"/>
          <w:sz w:val="22"/>
          <w:shd w:val="clear" w:color="auto" w:fill="FFFFFF"/>
          <w:lang w:val="en-GB"/>
        </w:rPr>
        <w:t xml:space="preserve">well </w:t>
      </w:r>
      <w:r w:rsidR="00591301" w:rsidRPr="00FE6EE4">
        <w:rPr>
          <w:rFonts w:ascii="Arial" w:eastAsia="Times New Roman" w:hAnsi="Arial" w:cs="Times New Roman"/>
          <w:sz w:val="22"/>
          <w:shd w:val="clear" w:color="auto" w:fill="FFFFFF"/>
          <w:lang w:val="en-GB"/>
        </w:rPr>
        <w:t>below</w:t>
      </w:r>
      <w:r w:rsidR="00B06A00" w:rsidRPr="00FE6EE4">
        <w:rPr>
          <w:rFonts w:ascii="Arial" w:eastAsia="Times New Roman" w:hAnsi="Arial" w:cs="Times New Roman"/>
          <w:sz w:val="22"/>
          <w:shd w:val="clear" w:color="auto" w:fill="FFFFFF"/>
          <w:lang w:val="en-GB"/>
        </w:rPr>
        <w:t xml:space="preserve"> t</w:t>
      </w:r>
      <w:r w:rsidR="00390B23" w:rsidRPr="00FE6EE4">
        <w:rPr>
          <w:rFonts w:ascii="Arial" w:eastAsia="Times New Roman" w:hAnsi="Arial" w:cs="Times New Roman"/>
          <w:color w:val="000000"/>
          <w:sz w:val="22"/>
          <w:shd w:val="clear" w:color="auto" w:fill="FFFFFF"/>
          <w:lang w:val="en-GB"/>
        </w:rPr>
        <w:t xml:space="preserve">hose </w:t>
      </w:r>
      <w:r w:rsidR="00591301" w:rsidRPr="00FE6EE4">
        <w:rPr>
          <w:rFonts w:ascii="Arial" w:eastAsia="Times New Roman" w:hAnsi="Arial" w:cs="Times New Roman"/>
          <w:sz w:val="22"/>
          <w:shd w:val="clear" w:color="auto" w:fill="FFFFFF"/>
          <w:lang w:val="en-GB"/>
        </w:rPr>
        <w:t>in the private sector and in the professions,</w:t>
      </w:r>
      <w:r w:rsidR="00591301" w:rsidRPr="00FE6EE4">
        <w:rPr>
          <w:rFonts w:ascii="Arial" w:eastAsia="Times New Roman" w:hAnsi="Arial" w:cs="Times New Roman"/>
          <w:color w:val="000000"/>
          <w:sz w:val="22"/>
          <w:shd w:val="clear" w:color="auto" w:fill="FFFFFF"/>
          <w:lang w:val="en-GB"/>
        </w:rPr>
        <w:t xml:space="preserve"> </w:t>
      </w:r>
      <w:r w:rsidR="00B06A00" w:rsidRPr="00FE6EE4">
        <w:rPr>
          <w:rFonts w:ascii="Arial" w:eastAsia="Times New Roman" w:hAnsi="Arial" w:cs="Times New Roman"/>
          <w:color w:val="000000"/>
          <w:sz w:val="22"/>
          <w:shd w:val="clear" w:color="auto" w:fill="FFFFFF"/>
          <w:lang w:val="en-GB"/>
        </w:rPr>
        <w:t xml:space="preserve">but </w:t>
      </w:r>
      <w:r w:rsidR="00626AEC" w:rsidRPr="00FE6EE4">
        <w:rPr>
          <w:rFonts w:ascii="Arial" w:eastAsia="Times New Roman" w:hAnsi="Arial" w:cs="Times New Roman"/>
          <w:sz w:val="22"/>
          <w:shd w:val="clear" w:color="auto" w:fill="FFFFFF"/>
          <w:lang w:val="en-GB"/>
        </w:rPr>
        <w:t>also below</w:t>
      </w:r>
      <w:r w:rsidR="00591301" w:rsidRPr="00FE6EE4">
        <w:rPr>
          <w:rFonts w:ascii="Arial" w:eastAsia="Times New Roman" w:hAnsi="Arial" w:cs="Times New Roman"/>
          <w:sz w:val="22"/>
          <w:shd w:val="clear" w:color="auto" w:fill="FFFFFF"/>
          <w:lang w:val="en-GB"/>
        </w:rPr>
        <w:t xml:space="preserve"> those for posts of equivalent responsibility i</w:t>
      </w:r>
      <w:r w:rsidR="00390B23" w:rsidRPr="00FE6EE4">
        <w:rPr>
          <w:rFonts w:ascii="Arial" w:eastAsia="Times New Roman" w:hAnsi="Arial" w:cs="Times New Roman"/>
          <w:sz w:val="22"/>
          <w:shd w:val="clear" w:color="auto" w:fill="FFFFFF"/>
          <w:lang w:val="en-GB"/>
        </w:rPr>
        <w:t>n local government</w:t>
      </w:r>
      <w:r w:rsidR="00691993" w:rsidRPr="00FE6EE4">
        <w:rPr>
          <w:rFonts w:ascii="Arial" w:eastAsia="Times New Roman" w:hAnsi="Arial" w:cs="Times New Roman"/>
          <w:sz w:val="22"/>
          <w:shd w:val="clear" w:color="auto" w:fill="FFFFFF"/>
          <w:lang w:val="en-GB"/>
        </w:rPr>
        <w:t>, universities</w:t>
      </w:r>
      <w:r w:rsidR="00591301" w:rsidRPr="00FE6EE4">
        <w:rPr>
          <w:rFonts w:ascii="Arial" w:eastAsia="Times New Roman" w:hAnsi="Arial" w:cs="Times New Roman"/>
          <w:sz w:val="22"/>
          <w:shd w:val="clear" w:color="auto" w:fill="FFFFFF"/>
          <w:lang w:val="en-GB"/>
        </w:rPr>
        <w:t xml:space="preserve"> and NHS trusts</w:t>
      </w:r>
      <w:r w:rsidR="00D43C97" w:rsidRPr="00FE6EE4">
        <w:rPr>
          <w:rFonts w:ascii="Arial" w:eastAsia="Times New Roman" w:hAnsi="Arial" w:cs="Times New Roman"/>
          <w:sz w:val="22"/>
          <w:shd w:val="clear" w:color="auto" w:fill="FFFFFF"/>
          <w:lang w:val="en-GB"/>
        </w:rPr>
        <w:t>. This</w:t>
      </w:r>
      <w:r w:rsidR="00625A16" w:rsidRPr="00FE6EE4">
        <w:rPr>
          <w:rFonts w:ascii="Arial" w:eastAsia="Times New Roman" w:hAnsi="Arial" w:cs="Times New Roman"/>
          <w:sz w:val="22"/>
          <w:shd w:val="clear" w:color="auto" w:fill="FFFFFF"/>
          <w:lang w:val="en-GB"/>
        </w:rPr>
        <w:t xml:space="preserve"> is</w:t>
      </w:r>
      <w:r w:rsidR="00D43C97" w:rsidRPr="00FE6EE4">
        <w:rPr>
          <w:rFonts w:ascii="Arial" w:eastAsia="Times New Roman" w:hAnsi="Arial" w:cs="Times New Roman"/>
          <w:sz w:val="22"/>
          <w:shd w:val="clear" w:color="auto" w:fill="FFFFFF"/>
          <w:lang w:val="en-GB"/>
        </w:rPr>
        <w:t xml:space="preserve"> not a sustainable position</w:t>
      </w:r>
      <w:r w:rsidR="00625A16" w:rsidRPr="00FE6EE4">
        <w:rPr>
          <w:rFonts w:ascii="Arial" w:eastAsia="Times New Roman" w:hAnsi="Arial" w:cs="Times New Roman"/>
          <w:sz w:val="22"/>
          <w:shd w:val="clear" w:color="auto" w:fill="FFFFFF"/>
          <w:lang w:val="en-GB"/>
        </w:rPr>
        <w:t>.</w:t>
      </w:r>
      <w:r w:rsidR="00D43C97" w:rsidRPr="00FE6EE4">
        <w:rPr>
          <w:rFonts w:ascii="Arial" w:eastAsia="Times New Roman" w:hAnsi="Arial" w:cs="Times New Roman"/>
          <w:sz w:val="22"/>
          <w:shd w:val="clear" w:color="auto" w:fill="FFFFFF"/>
          <w:lang w:val="en-GB"/>
        </w:rPr>
        <w:t xml:space="preserve"> </w:t>
      </w:r>
    </w:p>
    <w:p w14:paraId="3CD0E0FF" w14:textId="02F76F77" w:rsidR="000333FD" w:rsidRPr="00FE6EE4" w:rsidRDefault="00591301" w:rsidP="0093503C">
      <w:pPr>
        <w:spacing w:after="160"/>
        <w:jc w:val="both"/>
        <w:rPr>
          <w:rFonts w:ascii="Arial" w:hAnsi="Arial" w:cs="Arial"/>
          <w:color w:val="000000"/>
          <w:sz w:val="22"/>
          <w:lang w:val="en-GB"/>
        </w:rPr>
      </w:pPr>
      <w:r w:rsidRPr="00FE6EE4">
        <w:rPr>
          <w:rFonts w:ascii="Arial" w:eastAsia="Times New Roman" w:hAnsi="Arial" w:cs="Times New Roman"/>
          <w:color w:val="000000"/>
          <w:sz w:val="22"/>
          <w:shd w:val="clear" w:color="auto" w:fill="FFFFFF"/>
          <w:lang w:val="en-GB"/>
        </w:rPr>
        <w:t> </w:t>
      </w:r>
      <w:r w:rsidR="00B06A00" w:rsidRPr="00FE6EE4">
        <w:rPr>
          <w:rFonts w:ascii="Arial" w:hAnsi="Arial" w:cs="Arial"/>
          <w:color w:val="000000"/>
          <w:sz w:val="22"/>
          <w:lang w:val="en-GB"/>
        </w:rPr>
        <w:t>1</w:t>
      </w:r>
      <w:r w:rsidR="000333FD" w:rsidRPr="00FE6EE4">
        <w:rPr>
          <w:rFonts w:ascii="Arial" w:hAnsi="Arial" w:cs="Arial"/>
          <w:color w:val="000000"/>
          <w:sz w:val="22"/>
          <w:lang w:val="en-GB"/>
        </w:rPr>
        <w:t>5</w:t>
      </w:r>
      <w:r w:rsidR="00FA36B5" w:rsidRPr="00FE6EE4">
        <w:rPr>
          <w:rFonts w:ascii="Arial" w:hAnsi="Arial" w:cs="Arial"/>
          <w:color w:val="000000"/>
          <w:sz w:val="22"/>
          <w:lang w:val="en-GB"/>
        </w:rPr>
        <w:t>. Ensuring the Civil Service cultivates effective leadership depends upon the service giving leadership qualities and performance</w:t>
      </w:r>
      <w:r w:rsidR="00522EBD" w:rsidRPr="00FE6EE4">
        <w:rPr>
          <w:rFonts w:ascii="Arial" w:hAnsi="Arial" w:cs="Arial"/>
          <w:color w:val="000000"/>
          <w:sz w:val="22"/>
          <w:lang w:val="en-GB"/>
        </w:rPr>
        <w:t xml:space="preserve"> appropriate</w:t>
      </w:r>
      <w:r w:rsidR="00FA36B5" w:rsidRPr="00FE6EE4">
        <w:rPr>
          <w:rFonts w:ascii="Arial" w:hAnsi="Arial" w:cs="Arial"/>
          <w:color w:val="000000"/>
          <w:sz w:val="22"/>
          <w:lang w:val="en-GB"/>
        </w:rPr>
        <w:t xml:space="preserve"> priority in staff recruitment,</w:t>
      </w:r>
      <w:r w:rsidR="000333FD" w:rsidRPr="00FE6EE4">
        <w:rPr>
          <w:rFonts w:ascii="Arial" w:hAnsi="Arial" w:cs="Arial"/>
          <w:color w:val="000000"/>
          <w:sz w:val="22"/>
          <w:lang w:val="en-GB"/>
        </w:rPr>
        <w:t xml:space="preserve"> assessment,</w:t>
      </w:r>
      <w:r w:rsidR="00FA36B5" w:rsidRPr="00FE6EE4">
        <w:rPr>
          <w:rFonts w:ascii="Arial" w:hAnsi="Arial" w:cs="Arial"/>
          <w:color w:val="000000"/>
          <w:sz w:val="22"/>
          <w:lang w:val="en-GB"/>
        </w:rPr>
        <w:t xml:space="preserve"> promotion and training and development processes, </w:t>
      </w:r>
      <w:r w:rsidR="000333FD" w:rsidRPr="00FE6EE4">
        <w:rPr>
          <w:rFonts w:ascii="Arial" w:hAnsi="Arial" w:cs="Arial"/>
          <w:color w:val="000000"/>
          <w:sz w:val="22"/>
          <w:lang w:val="en-GB"/>
        </w:rPr>
        <w:t>including</w:t>
      </w:r>
      <w:r w:rsidR="00FA36B5" w:rsidRPr="00FE6EE4">
        <w:rPr>
          <w:rFonts w:ascii="Arial" w:hAnsi="Arial" w:cs="Arial"/>
          <w:color w:val="000000"/>
          <w:sz w:val="22"/>
          <w:lang w:val="en-GB"/>
        </w:rPr>
        <w:t xml:space="preserve"> in how more senior staff see their role and allocate their time. Over the last 20 ye</w:t>
      </w:r>
      <w:r w:rsidR="00F05520" w:rsidRPr="00FE6EE4">
        <w:rPr>
          <w:rFonts w:ascii="Arial" w:hAnsi="Arial" w:cs="Arial"/>
          <w:color w:val="000000"/>
          <w:sz w:val="22"/>
          <w:lang w:val="en-GB"/>
        </w:rPr>
        <w:t>ar</w:t>
      </w:r>
      <w:r w:rsidR="00FA36B5" w:rsidRPr="00FE6EE4">
        <w:rPr>
          <w:rFonts w:ascii="Arial" w:hAnsi="Arial" w:cs="Arial"/>
          <w:color w:val="000000"/>
          <w:sz w:val="22"/>
          <w:lang w:val="en-GB"/>
        </w:rPr>
        <w:t>s much effort has been put into devising development programmes associated with progression to higher levels of the service</w:t>
      </w:r>
      <w:r w:rsidR="003C2851">
        <w:rPr>
          <w:rFonts w:ascii="Arial" w:hAnsi="Arial" w:cs="Arial"/>
          <w:color w:val="000000"/>
          <w:sz w:val="22"/>
          <w:lang w:val="en-GB"/>
        </w:rPr>
        <w:t>,</w:t>
      </w:r>
      <w:r w:rsidR="00FA36B5" w:rsidRPr="00FE6EE4">
        <w:rPr>
          <w:rFonts w:ascii="Arial" w:hAnsi="Arial" w:cs="Arial"/>
          <w:color w:val="000000"/>
          <w:sz w:val="22"/>
          <w:lang w:val="en-GB"/>
        </w:rPr>
        <w:t xml:space="preserve"> but much of this effort is periodically abandoned and</w:t>
      </w:r>
      <w:r w:rsidR="00F05520" w:rsidRPr="00FE6EE4">
        <w:rPr>
          <w:rFonts w:ascii="Arial" w:hAnsi="Arial" w:cs="Arial"/>
          <w:color w:val="000000"/>
          <w:sz w:val="22"/>
          <w:lang w:val="en-GB"/>
        </w:rPr>
        <w:t xml:space="preserve"> reinvented.</w:t>
      </w:r>
      <w:r w:rsidR="00331CDB" w:rsidRPr="00FE6EE4">
        <w:rPr>
          <w:rFonts w:ascii="Arial" w:hAnsi="Arial" w:cs="Arial"/>
          <w:color w:val="000000"/>
          <w:sz w:val="22"/>
          <w:lang w:val="en-GB"/>
        </w:rPr>
        <w:t xml:space="preserve"> Not </w:t>
      </w:r>
      <w:r w:rsidR="00626AEC" w:rsidRPr="00FE6EE4">
        <w:rPr>
          <w:rFonts w:ascii="Arial" w:hAnsi="Arial" w:cs="Arial"/>
          <w:color w:val="000000"/>
          <w:sz w:val="22"/>
          <w:lang w:val="en-GB"/>
        </w:rPr>
        <w:t>all top</w:t>
      </w:r>
      <w:r w:rsidR="00FA36B5" w:rsidRPr="00FE6EE4">
        <w:rPr>
          <w:rFonts w:ascii="Arial" w:hAnsi="Arial" w:cs="Arial"/>
          <w:color w:val="000000"/>
          <w:sz w:val="22"/>
          <w:lang w:val="en-GB"/>
        </w:rPr>
        <w:t xml:space="preserve"> manage</w:t>
      </w:r>
      <w:r w:rsidR="00331CDB" w:rsidRPr="00FE6EE4">
        <w:rPr>
          <w:rFonts w:ascii="Arial" w:hAnsi="Arial" w:cs="Arial"/>
          <w:color w:val="000000"/>
          <w:sz w:val="22"/>
          <w:lang w:val="en-GB"/>
        </w:rPr>
        <w:t>rs</w:t>
      </w:r>
      <w:r w:rsidR="00FA36B5" w:rsidRPr="00FE6EE4">
        <w:rPr>
          <w:rFonts w:ascii="Arial" w:hAnsi="Arial" w:cs="Arial"/>
          <w:color w:val="000000"/>
          <w:sz w:val="22"/>
          <w:lang w:val="en-GB"/>
        </w:rPr>
        <w:t xml:space="preserve"> consistently devote sufficient effort to le</w:t>
      </w:r>
      <w:r w:rsidR="00F05520" w:rsidRPr="00FE6EE4">
        <w:rPr>
          <w:rFonts w:ascii="Arial" w:hAnsi="Arial" w:cs="Arial"/>
          <w:color w:val="000000"/>
          <w:sz w:val="22"/>
          <w:lang w:val="en-GB"/>
        </w:rPr>
        <w:t>adership of staff</w:t>
      </w:r>
      <w:r w:rsidR="00E551E7" w:rsidRPr="00FE6EE4">
        <w:rPr>
          <w:rFonts w:ascii="Arial" w:hAnsi="Arial" w:cs="Arial"/>
          <w:color w:val="000000"/>
          <w:sz w:val="22"/>
          <w:lang w:val="en-GB"/>
        </w:rPr>
        <w:t>, compared with other</w:t>
      </w:r>
      <w:r w:rsidR="00645D39" w:rsidRPr="00FE6EE4">
        <w:rPr>
          <w:rFonts w:ascii="Arial" w:hAnsi="Arial" w:cs="Arial"/>
          <w:color w:val="000000"/>
          <w:sz w:val="22"/>
          <w:lang w:val="en-GB"/>
        </w:rPr>
        <w:t xml:space="preserve"> pressing </w:t>
      </w:r>
      <w:r w:rsidR="00E551E7" w:rsidRPr="00FE6EE4">
        <w:rPr>
          <w:rFonts w:ascii="Arial" w:hAnsi="Arial" w:cs="Arial"/>
          <w:color w:val="000000"/>
          <w:sz w:val="22"/>
          <w:lang w:val="en-GB"/>
        </w:rPr>
        <w:t>tasks such as</w:t>
      </w:r>
      <w:r w:rsidR="00FA36B5" w:rsidRPr="00FE6EE4">
        <w:rPr>
          <w:rFonts w:ascii="Arial" w:hAnsi="Arial" w:cs="Arial"/>
          <w:color w:val="000000"/>
          <w:sz w:val="22"/>
          <w:lang w:val="en-GB"/>
        </w:rPr>
        <w:t xml:space="preserve"> </w:t>
      </w:r>
      <w:r w:rsidR="00645D39" w:rsidRPr="00FE6EE4">
        <w:rPr>
          <w:rFonts w:ascii="Arial" w:hAnsi="Arial" w:cs="Arial"/>
          <w:color w:val="000000"/>
          <w:sz w:val="22"/>
          <w:lang w:val="en-GB"/>
        </w:rPr>
        <w:t xml:space="preserve">superintending </w:t>
      </w:r>
      <w:r w:rsidR="00F3720D" w:rsidRPr="00FE6EE4">
        <w:rPr>
          <w:rFonts w:ascii="Arial" w:hAnsi="Arial" w:cs="Arial"/>
          <w:color w:val="000000"/>
          <w:sz w:val="22"/>
          <w:lang w:val="en-GB"/>
        </w:rPr>
        <w:t>policymaking</w:t>
      </w:r>
      <w:r w:rsidR="00FA36B5" w:rsidRPr="00FE6EE4">
        <w:rPr>
          <w:rFonts w:ascii="Arial" w:hAnsi="Arial" w:cs="Arial"/>
          <w:color w:val="000000"/>
          <w:sz w:val="22"/>
          <w:lang w:val="en-GB"/>
        </w:rPr>
        <w:t xml:space="preserve"> an</w:t>
      </w:r>
      <w:r w:rsidR="00645D39" w:rsidRPr="00FE6EE4">
        <w:rPr>
          <w:rFonts w:ascii="Arial" w:hAnsi="Arial" w:cs="Arial"/>
          <w:color w:val="000000"/>
          <w:sz w:val="22"/>
          <w:lang w:val="en-GB"/>
        </w:rPr>
        <w:t xml:space="preserve">d </w:t>
      </w:r>
      <w:r w:rsidR="00E3733D" w:rsidRPr="00FE6EE4">
        <w:rPr>
          <w:rFonts w:ascii="Arial" w:hAnsi="Arial" w:cs="Arial"/>
          <w:color w:val="000000"/>
          <w:sz w:val="22"/>
          <w:lang w:val="en-GB"/>
        </w:rPr>
        <w:t>direct support to Ministers</w:t>
      </w:r>
      <w:r w:rsidR="00FA36B5" w:rsidRPr="00FE6EE4">
        <w:rPr>
          <w:rFonts w:ascii="Arial" w:hAnsi="Arial" w:cs="Arial"/>
          <w:color w:val="000000"/>
          <w:sz w:val="22"/>
          <w:lang w:val="en-GB"/>
        </w:rPr>
        <w:t>.</w:t>
      </w:r>
      <w:r w:rsidR="000333FD" w:rsidRPr="00FE6EE4">
        <w:rPr>
          <w:rFonts w:ascii="Arial" w:hAnsi="Arial" w:cs="Arial"/>
          <w:color w:val="000000"/>
          <w:sz w:val="22"/>
          <w:lang w:val="en-GB"/>
        </w:rPr>
        <w:t xml:space="preserve"> Leadership development effort tends to be focused on those aspiring to the most senior positions</w:t>
      </w:r>
      <w:r w:rsidR="003C2851">
        <w:rPr>
          <w:rFonts w:ascii="Arial" w:hAnsi="Arial" w:cs="Arial"/>
          <w:color w:val="000000"/>
          <w:sz w:val="22"/>
          <w:lang w:val="en-GB"/>
        </w:rPr>
        <w:t>,</w:t>
      </w:r>
      <w:r w:rsidR="000333FD" w:rsidRPr="00FE6EE4">
        <w:rPr>
          <w:rFonts w:ascii="Arial" w:hAnsi="Arial" w:cs="Arial"/>
          <w:color w:val="000000"/>
          <w:sz w:val="22"/>
          <w:lang w:val="en-GB"/>
        </w:rPr>
        <w:t xml:space="preserve"> but highly-effective leaders </w:t>
      </w:r>
      <w:r w:rsidR="000333FD" w:rsidRPr="00FE6EE4">
        <w:rPr>
          <w:rFonts w:ascii="Arial" w:hAnsi="Arial" w:cs="Arial"/>
          <w:color w:val="000000"/>
          <w:sz w:val="22"/>
          <w:lang w:val="en-GB"/>
        </w:rPr>
        <w:lastRenderedPageBreak/>
        <w:t>are needed throughout the civil service and an appropriate investment in training and development is required accordingly.</w:t>
      </w:r>
    </w:p>
    <w:p w14:paraId="1288F08B" w14:textId="5EC72A69" w:rsidR="0023457A" w:rsidRDefault="00331CDB" w:rsidP="00FE6EE4">
      <w:pPr>
        <w:jc w:val="both"/>
        <w:textAlignment w:val="baseline"/>
        <w:rPr>
          <w:rFonts w:ascii="Arial" w:eastAsia="Times New Roman" w:hAnsi="Arial" w:cs="Arial"/>
          <w:color w:val="000000"/>
          <w:sz w:val="22"/>
          <w:lang w:val="en-GB"/>
        </w:rPr>
      </w:pPr>
      <w:r w:rsidRPr="00FE6EE4">
        <w:rPr>
          <w:rFonts w:ascii="Arial" w:eastAsia="Times New Roman" w:hAnsi="Arial" w:cs="Arial"/>
          <w:color w:val="000000"/>
          <w:sz w:val="22"/>
          <w:lang w:val="en-GB"/>
        </w:rPr>
        <w:t>1</w:t>
      </w:r>
      <w:r w:rsidR="000333FD" w:rsidRPr="00FE6EE4">
        <w:rPr>
          <w:rFonts w:ascii="Arial" w:eastAsia="Times New Roman" w:hAnsi="Arial" w:cs="Arial"/>
          <w:color w:val="000000"/>
          <w:sz w:val="22"/>
          <w:lang w:val="en-GB"/>
        </w:rPr>
        <w:t>6</w:t>
      </w:r>
      <w:r w:rsidR="005B50A8" w:rsidRPr="00FE6EE4">
        <w:rPr>
          <w:rFonts w:ascii="Arial" w:eastAsia="Times New Roman" w:hAnsi="Arial" w:cs="Arial"/>
          <w:color w:val="000000"/>
          <w:sz w:val="22"/>
          <w:lang w:val="en-GB"/>
        </w:rPr>
        <w:t>.</w:t>
      </w:r>
      <w:r w:rsidR="003839A1" w:rsidRPr="00FE6EE4">
        <w:rPr>
          <w:rFonts w:ascii="Arial" w:eastAsia="Times New Roman" w:hAnsi="Arial" w:cs="Arial"/>
          <w:color w:val="000000"/>
          <w:sz w:val="22"/>
          <w:lang w:val="en-GB"/>
        </w:rPr>
        <w:t xml:space="preserve"> </w:t>
      </w:r>
      <w:r w:rsidR="00F06372" w:rsidRPr="00FE6EE4">
        <w:rPr>
          <w:rFonts w:ascii="Arial" w:eastAsia="Times New Roman" w:hAnsi="Arial" w:cs="Arial"/>
          <w:color w:val="000000"/>
          <w:sz w:val="22"/>
          <w:lang w:val="en-GB"/>
        </w:rPr>
        <w:t>Staff training and development within the civ</w:t>
      </w:r>
      <w:r w:rsidR="0023457A" w:rsidRPr="00FE6EE4">
        <w:rPr>
          <w:rFonts w:ascii="Arial" w:eastAsia="Times New Roman" w:hAnsi="Arial" w:cs="Arial"/>
          <w:color w:val="000000"/>
          <w:sz w:val="22"/>
          <w:lang w:val="en-GB"/>
        </w:rPr>
        <w:t>i</w:t>
      </w:r>
      <w:r w:rsidR="00F06372" w:rsidRPr="00FE6EE4">
        <w:rPr>
          <w:rFonts w:ascii="Arial" w:eastAsia="Times New Roman" w:hAnsi="Arial" w:cs="Arial"/>
          <w:color w:val="000000"/>
          <w:sz w:val="22"/>
          <w:lang w:val="en-GB"/>
        </w:rPr>
        <w:t xml:space="preserve">l service </w:t>
      </w:r>
      <w:r w:rsidR="00F3720D" w:rsidRPr="00FE6EE4">
        <w:rPr>
          <w:rFonts w:ascii="Arial" w:eastAsia="Times New Roman" w:hAnsi="Arial" w:cs="Arial"/>
          <w:color w:val="000000"/>
          <w:sz w:val="22"/>
          <w:lang w:val="en-GB"/>
        </w:rPr>
        <w:t>are</w:t>
      </w:r>
      <w:r w:rsidR="00F06372" w:rsidRPr="00FE6EE4">
        <w:rPr>
          <w:rFonts w:ascii="Arial" w:eastAsia="Times New Roman" w:hAnsi="Arial" w:cs="Arial"/>
          <w:color w:val="000000"/>
          <w:sz w:val="22"/>
          <w:lang w:val="en-GB"/>
        </w:rPr>
        <w:t xml:space="preserve"> highly complex, given the breadth of functions performed by government. As well as </w:t>
      </w:r>
      <w:r w:rsidR="005B50A8" w:rsidRPr="00FE6EE4">
        <w:rPr>
          <w:rFonts w:ascii="Arial" w:eastAsia="Times New Roman" w:hAnsi="Arial" w:cs="Arial"/>
          <w:color w:val="000000"/>
          <w:sz w:val="22"/>
          <w:lang w:val="en-GB"/>
        </w:rPr>
        <w:t>the requirement for</w:t>
      </w:r>
      <w:r w:rsidR="000F0E48" w:rsidRPr="00FE6EE4">
        <w:rPr>
          <w:rFonts w:ascii="Arial" w:eastAsia="Times New Roman" w:hAnsi="Arial" w:cs="Arial"/>
          <w:color w:val="000000"/>
          <w:sz w:val="22"/>
          <w:lang w:val="en-GB"/>
        </w:rPr>
        <w:t xml:space="preserve"> </w:t>
      </w:r>
      <w:r w:rsidR="00DA27E3" w:rsidRPr="00FE6EE4">
        <w:rPr>
          <w:rFonts w:ascii="Arial" w:eastAsia="Times New Roman" w:hAnsi="Arial" w:cs="Arial"/>
          <w:color w:val="000000"/>
          <w:sz w:val="22"/>
          <w:lang w:val="en-GB"/>
        </w:rPr>
        <w:t>knowledge and skills common to much of the civ</w:t>
      </w:r>
      <w:r w:rsidR="0023457A" w:rsidRPr="00FE6EE4">
        <w:rPr>
          <w:rFonts w:ascii="Arial" w:eastAsia="Times New Roman" w:hAnsi="Arial" w:cs="Arial"/>
          <w:color w:val="000000"/>
          <w:sz w:val="22"/>
          <w:lang w:val="en-GB"/>
        </w:rPr>
        <w:t>i</w:t>
      </w:r>
      <w:r w:rsidR="00DA27E3" w:rsidRPr="00FE6EE4">
        <w:rPr>
          <w:rFonts w:ascii="Arial" w:eastAsia="Times New Roman" w:hAnsi="Arial" w:cs="Arial"/>
          <w:color w:val="000000"/>
          <w:sz w:val="22"/>
          <w:lang w:val="en-GB"/>
        </w:rPr>
        <w:t>l service, there are 25 professions in government that develop capability standards and training for that cross-government profession. Departments themselves are</w:t>
      </w:r>
      <w:r w:rsidR="0023457A" w:rsidRPr="00FE6EE4">
        <w:rPr>
          <w:rFonts w:ascii="Arial" w:eastAsia="Times New Roman" w:hAnsi="Arial" w:cs="Arial"/>
          <w:color w:val="000000"/>
          <w:sz w:val="22"/>
          <w:lang w:val="en-GB"/>
        </w:rPr>
        <w:t xml:space="preserve"> responsible for identifying </w:t>
      </w:r>
      <w:r w:rsidR="00DA27E3" w:rsidRPr="00FE6EE4">
        <w:rPr>
          <w:rFonts w:ascii="Arial" w:eastAsia="Times New Roman" w:hAnsi="Arial" w:cs="Arial"/>
          <w:color w:val="000000"/>
          <w:sz w:val="22"/>
          <w:lang w:val="en-GB"/>
        </w:rPr>
        <w:t>and</w:t>
      </w:r>
      <w:r w:rsidR="0023457A" w:rsidRPr="00FE6EE4">
        <w:rPr>
          <w:rFonts w:ascii="Arial" w:eastAsia="Times New Roman" w:hAnsi="Arial" w:cs="Arial"/>
          <w:color w:val="000000"/>
          <w:sz w:val="22"/>
          <w:lang w:val="en-GB"/>
        </w:rPr>
        <w:t xml:space="preserve"> meeting the s</w:t>
      </w:r>
      <w:r w:rsidR="00DA27E3" w:rsidRPr="00FE6EE4">
        <w:rPr>
          <w:rFonts w:ascii="Arial" w:eastAsia="Times New Roman" w:hAnsi="Arial" w:cs="Arial"/>
          <w:color w:val="000000"/>
          <w:sz w:val="22"/>
          <w:lang w:val="en-GB"/>
        </w:rPr>
        <w:t>kills needs</w:t>
      </w:r>
      <w:r w:rsidR="0023457A" w:rsidRPr="00FE6EE4">
        <w:rPr>
          <w:rFonts w:ascii="Arial" w:eastAsia="Times New Roman" w:hAnsi="Arial" w:cs="Arial"/>
          <w:color w:val="000000"/>
          <w:sz w:val="22"/>
          <w:lang w:val="en-GB"/>
        </w:rPr>
        <w:t xml:space="preserve"> of their workforce.</w:t>
      </w:r>
    </w:p>
    <w:p w14:paraId="3C9318A8" w14:textId="77777777" w:rsidR="0093503C" w:rsidRPr="00FE6EE4" w:rsidRDefault="0093503C" w:rsidP="00FE6EE4">
      <w:pPr>
        <w:jc w:val="both"/>
        <w:textAlignment w:val="baseline"/>
        <w:rPr>
          <w:rFonts w:ascii="Arial" w:eastAsia="Times New Roman" w:hAnsi="Arial" w:cs="Arial"/>
          <w:color w:val="000000"/>
          <w:sz w:val="22"/>
          <w:lang w:val="en-GB"/>
        </w:rPr>
      </w:pPr>
    </w:p>
    <w:p w14:paraId="716A8A55" w14:textId="19B2E7B9" w:rsidR="00B5029F" w:rsidRDefault="00331CDB" w:rsidP="00FE6EE4">
      <w:pPr>
        <w:jc w:val="both"/>
        <w:textAlignment w:val="baseline"/>
        <w:rPr>
          <w:rFonts w:ascii="Arial" w:eastAsia="Times New Roman" w:hAnsi="Arial" w:cs="Arial"/>
          <w:color w:val="000000"/>
          <w:sz w:val="22"/>
          <w:lang w:val="en-GB"/>
        </w:rPr>
      </w:pPr>
      <w:r w:rsidRPr="00FE6EE4">
        <w:rPr>
          <w:rFonts w:ascii="Arial" w:eastAsia="Times New Roman" w:hAnsi="Arial" w:cs="Arial"/>
          <w:color w:val="000000"/>
          <w:sz w:val="22"/>
          <w:lang w:val="en-GB"/>
        </w:rPr>
        <w:t>1</w:t>
      </w:r>
      <w:r w:rsidR="000333FD" w:rsidRPr="00FE6EE4">
        <w:rPr>
          <w:rFonts w:ascii="Arial" w:eastAsia="Times New Roman" w:hAnsi="Arial" w:cs="Arial"/>
          <w:color w:val="000000"/>
          <w:sz w:val="22"/>
          <w:lang w:val="en-GB"/>
        </w:rPr>
        <w:t>7</w:t>
      </w:r>
      <w:r w:rsidR="005B50A8" w:rsidRPr="00FE6EE4">
        <w:rPr>
          <w:rFonts w:ascii="Arial" w:eastAsia="Times New Roman" w:hAnsi="Arial" w:cs="Arial"/>
          <w:color w:val="000000"/>
          <w:sz w:val="22"/>
          <w:lang w:val="en-GB"/>
        </w:rPr>
        <w:t xml:space="preserve">. </w:t>
      </w:r>
      <w:r w:rsidR="0023457A" w:rsidRPr="00FE6EE4">
        <w:rPr>
          <w:rFonts w:ascii="Arial" w:eastAsia="Times New Roman" w:hAnsi="Arial" w:cs="Arial"/>
          <w:color w:val="000000"/>
          <w:sz w:val="22"/>
          <w:lang w:val="en-GB"/>
        </w:rPr>
        <w:t xml:space="preserve"> While the Cabinet O</w:t>
      </w:r>
      <w:r w:rsidR="00DA27E3" w:rsidRPr="00FE6EE4">
        <w:rPr>
          <w:rFonts w:ascii="Arial" w:eastAsia="Times New Roman" w:hAnsi="Arial" w:cs="Arial"/>
          <w:color w:val="000000"/>
          <w:sz w:val="22"/>
          <w:lang w:val="en-GB"/>
        </w:rPr>
        <w:t>ffice has lead responsibility for increasing the capability of the civ</w:t>
      </w:r>
      <w:r w:rsidR="0023457A" w:rsidRPr="00FE6EE4">
        <w:rPr>
          <w:rFonts w:ascii="Arial" w:eastAsia="Times New Roman" w:hAnsi="Arial" w:cs="Arial"/>
          <w:color w:val="000000"/>
          <w:sz w:val="22"/>
          <w:lang w:val="en-GB"/>
        </w:rPr>
        <w:t>i</w:t>
      </w:r>
      <w:r w:rsidR="00DA27E3" w:rsidRPr="00FE6EE4">
        <w:rPr>
          <w:rFonts w:ascii="Arial" w:eastAsia="Times New Roman" w:hAnsi="Arial" w:cs="Arial"/>
          <w:color w:val="000000"/>
          <w:sz w:val="22"/>
          <w:lang w:val="en-GB"/>
        </w:rPr>
        <w:t>l service, we doubt that this function has been effectively resourced to do the job, with too many cha</w:t>
      </w:r>
      <w:r w:rsidR="0023457A" w:rsidRPr="00FE6EE4">
        <w:rPr>
          <w:rFonts w:ascii="Arial" w:eastAsia="Times New Roman" w:hAnsi="Arial" w:cs="Arial"/>
          <w:color w:val="000000"/>
          <w:sz w:val="22"/>
          <w:lang w:val="en-GB"/>
        </w:rPr>
        <w:t xml:space="preserve">nges of senior personnel and </w:t>
      </w:r>
      <w:r w:rsidR="005B50A8" w:rsidRPr="00FE6EE4">
        <w:rPr>
          <w:rFonts w:ascii="Arial" w:eastAsia="Times New Roman" w:hAnsi="Arial" w:cs="Arial"/>
          <w:color w:val="000000"/>
          <w:sz w:val="22"/>
          <w:lang w:val="en-GB"/>
        </w:rPr>
        <w:t>organisational structures</w:t>
      </w:r>
      <w:r w:rsidR="00DA27E3" w:rsidRPr="00FE6EE4">
        <w:rPr>
          <w:rFonts w:ascii="Arial" w:eastAsia="Times New Roman" w:hAnsi="Arial" w:cs="Arial"/>
          <w:color w:val="000000"/>
          <w:sz w:val="22"/>
          <w:lang w:val="en-GB"/>
        </w:rPr>
        <w:t xml:space="preserve">. </w:t>
      </w:r>
      <w:r w:rsidR="000F24C4" w:rsidRPr="00FE6EE4">
        <w:rPr>
          <w:rFonts w:ascii="Arial" w:eastAsia="Times New Roman" w:hAnsi="Arial" w:cs="Arial"/>
          <w:color w:val="000000"/>
          <w:sz w:val="22"/>
          <w:lang w:val="en-GB"/>
        </w:rPr>
        <w:t>Much of the</w:t>
      </w:r>
      <w:r w:rsidR="00765DA8" w:rsidRPr="00FE6EE4">
        <w:rPr>
          <w:rFonts w:ascii="Arial" w:eastAsia="Times New Roman" w:hAnsi="Arial" w:cs="Arial"/>
          <w:color w:val="000000"/>
          <w:sz w:val="22"/>
          <w:lang w:val="en-GB"/>
        </w:rPr>
        <w:t xml:space="preserve"> </w:t>
      </w:r>
      <w:r w:rsidR="00691993" w:rsidRPr="00FE6EE4">
        <w:rPr>
          <w:rFonts w:ascii="Arial" w:eastAsia="Times New Roman" w:hAnsi="Arial" w:cs="Arial"/>
          <w:color w:val="000000"/>
          <w:sz w:val="22"/>
          <w:lang w:val="en-GB"/>
        </w:rPr>
        <w:t>centrally provided</w:t>
      </w:r>
      <w:r w:rsidR="006D613A" w:rsidRPr="00FE6EE4">
        <w:rPr>
          <w:rFonts w:ascii="Arial" w:eastAsia="Times New Roman" w:hAnsi="Arial" w:cs="Arial"/>
          <w:color w:val="000000"/>
          <w:sz w:val="22"/>
          <w:lang w:val="en-GB"/>
        </w:rPr>
        <w:t xml:space="preserve"> training and development </w:t>
      </w:r>
      <w:r w:rsidR="000F24C4" w:rsidRPr="00FE6EE4">
        <w:rPr>
          <w:rFonts w:ascii="Arial" w:eastAsia="Times New Roman" w:hAnsi="Arial" w:cs="Arial"/>
          <w:color w:val="000000"/>
          <w:sz w:val="22"/>
          <w:lang w:val="en-GB"/>
        </w:rPr>
        <w:t>lacks</w:t>
      </w:r>
      <w:r w:rsidR="006D613A" w:rsidRPr="00FE6EE4">
        <w:rPr>
          <w:rFonts w:ascii="Arial" w:eastAsia="Times New Roman" w:hAnsi="Arial" w:cs="Arial"/>
          <w:color w:val="000000"/>
          <w:sz w:val="22"/>
          <w:lang w:val="en-GB"/>
        </w:rPr>
        <w:t xml:space="preserve"> dep</w:t>
      </w:r>
      <w:r w:rsidR="003765DF" w:rsidRPr="00FE6EE4">
        <w:rPr>
          <w:rFonts w:ascii="Arial" w:eastAsia="Times New Roman" w:hAnsi="Arial" w:cs="Arial"/>
          <w:color w:val="000000"/>
          <w:sz w:val="22"/>
          <w:lang w:val="en-GB"/>
        </w:rPr>
        <w:t>th</w:t>
      </w:r>
      <w:r w:rsidR="006D613A" w:rsidRPr="00FE6EE4">
        <w:rPr>
          <w:rFonts w:ascii="Arial" w:eastAsia="Times New Roman" w:hAnsi="Arial" w:cs="Arial"/>
          <w:color w:val="000000"/>
          <w:sz w:val="22"/>
          <w:lang w:val="en-GB"/>
        </w:rPr>
        <w:t>. It is too early to judge how effective the leadership development offered by the new Leadership Academy</w:t>
      </w:r>
      <w:r w:rsidR="003765DF" w:rsidRPr="00FE6EE4">
        <w:rPr>
          <w:rFonts w:ascii="Arial" w:eastAsia="Times New Roman" w:hAnsi="Arial" w:cs="Arial"/>
          <w:color w:val="000000"/>
          <w:sz w:val="22"/>
          <w:lang w:val="en-GB"/>
        </w:rPr>
        <w:t xml:space="preserve"> will be</w:t>
      </w:r>
      <w:r w:rsidR="006D613A" w:rsidRPr="00FE6EE4">
        <w:rPr>
          <w:rFonts w:ascii="Arial" w:eastAsia="Times New Roman" w:hAnsi="Arial" w:cs="Arial"/>
          <w:color w:val="000000"/>
          <w:sz w:val="22"/>
          <w:lang w:val="en-GB"/>
        </w:rPr>
        <w:t>. There seems to be a</w:t>
      </w:r>
      <w:r w:rsidR="00B5029F" w:rsidRPr="00FE6EE4">
        <w:rPr>
          <w:rFonts w:ascii="Arial" w:eastAsia="Times New Roman" w:hAnsi="Arial" w:cs="Arial"/>
          <w:color w:val="000000"/>
          <w:sz w:val="22"/>
          <w:lang w:val="en-GB"/>
        </w:rPr>
        <w:t xml:space="preserve"> </w:t>
      </w:r>
      <w:r w:rsidR="006D613A" w:rsidRPr="00FE6EE4">
        <w:rPr>
          <w:rFonts w:ascii="Arial" w:eastAsia="Times New Roman" w:hAnsi="Arial" w:cs="Arial"/>
          <w:color w:val="000000"/>
          <w:sz w:val="22"/>
          <w:lang w:val="en-GB"/>
        </w:rPr>
        <w:t>significant contrast in the training and development philosophies of central</w:t>
      </w:r>
      <w:r w:rsidR="00390B23" w:rsidRPr="00FE6EE4">
        <w:rPr>
          <w:rFonts w:ascii="Arial" w:eastAsia="Times New Roman" w:hAnsi="Arial" w:cs="Arial"/>
          <w:color w:val="000000"/>
          <w:sz w:val="22"/>
          <w:lang w:val="en-GB"/>
        </w:rPr>
        <w:t>ly-</w:t>
      </w:r>
      <w:r w:rsidR="006D613A" w:rsidRPr="00FE6EE4">
        <w:rPr>
          <w:rFonts w:ascii="Arial" w:eastAsia="Times New Roman" w:hAnsi="Arial" w:cs="Arial"/>
          <w:color w:val="000000"/>
          <w:sz w:val="22"/>
          <w:lang w:val="en-GB"/>
        </w:rPr>
        <w:t>provided civ</w:t>
      </w:r>
      <w:r w:rsidR="00B5029F" w:rsidRPr="00FE6EE4">
        <w:rPr>
          <w:rFonts w:ascii="Arial" w:eastAsia="Times New Roman" w:hAnsi="Arial" w:cs="Arial"/>
          <w:color w:val="000000"/>
          <w:sz w:val="22"/>
          <w:lang w:val="en-GB"/>
        </w:rPr>
        <w:t>i</w:t>
      </w:r>
      <w:r w:rsidR="006D613A" w:rsidRPr="00FE6EE4">
        <w:rPr>
          <w:rFonts w:ascii="Arial" w:eastAsia="Times New Roman" w:hAnsi="Arial" w:cs="Arial"/>
          <w:color w:val="000000"/>
          <w:sz w:val="22"/>
          <w:lang w:val="en-GB"/>
        </w:rPr>
        <w:t>l service</w:t>
      </w:r>
      <w:r w:rsidR="0023457A" w:rsidRPr="00FE6EE4">
        <w:rPr>
          <w:rFonts w:ascii="Arial" w:eastAsia="Times New Roman" w:hAnsi="Arial" w:cs="Arial"/>
          <w:color w:val="000000"/>
          <w:sz w:val="22"/>
          <w:lang w:val="en-GB"/>
        </w:rPr>
        <w:t xml:space="preserve"> </w:t>
      </w:r>
      <w:r w:rsidR="006D613A" w:rsidRPr="00FE6EE4">
        <w:rPr>
          <w:rFonts w:ascii="Arial" w:eastAsia="Times New Roman" w:hAnsi="Arial" w:cs="Arial"/>
          <w:color w:val="000000"/>
          <w:sz w:val="22"/>
          <w:lang w:val="en-GB"/>
        </w:rPr>
        <w:t xml:space="preserve">training and that provided by the Ministry of Defence’s Defence Academy, which </w:t>
      </w:r>
      <w:r w:rsidR="00B5029F" w:rsidRPr="00FE6EE4">
        <w:rPr>
          <w:rFonts w:ascii="Arial" w:eastAsia="Times New Roman" w:hAnsi="Arial" w:cs="Arial"/>
          <w:color w:val="000000"/>
          <w:sz w:val="22"/>
          <w:lang w:val="en-GB"/>
        </w:rPr>
        <w:t xml:space="preserve">continues </w:t>
      </w:r>
      <w:r w:rsidR="0023457A" w:rsidRPr="00FE6EE4">
        <w:rPr>
          <w:rFonts w:ascii="Arial" w:eastAsia="Times New Roman" w:hAnsi="Arial" w:cs="Arial"/>
          <w:color w:val="000000"/>
          <w:sz w:val="22"/>
          <w:lang w:val="en-GB"/>
        </w:rPr>
        <w:t xml:space="preserve">for example </w:t>
      </w:r>
      <w:r w:rsidR="00B5029F" w:rsidRPr="00FE6EE4">
        <w:rPr>
          <w:rFonts w:ascii="Arial" w:eastAsia="Times New Roman" w:hAnsi="Arial" w:cs="Arial"/>
          <w:color w:val="000000"/>
          <w:sz w:val="22"/>
          <w:lang w:val="en-GB"/>
        </w:rPr>
        <w:t>to offer</w:t>
      </w:r>
      <w:r w:rsidR="006D613A" w:rsidRPr="00FE6EE4">
        <w:rPr>
          <w:rFonts w:ascii="Arial" w:eastAsia="Times New Roman" w:hAnsi="Arial" w:cs="Arial"/>
          <w:color w:val="000000"/>
          <w:sz w:val="22"/>
          <w:lang w:val="en-GB"/>
        </w:rPr>
        <w:t xml:space="preserve"> longer, residentially-based courses.</w:t>
      </w:r>
    </w:p>
    <w:p w14:paraId="7225A791" w14:textId="77777777" w:rsidR="0093503C" w:rsidRPr="00FE6EE4" w:rsidRDefault="0093503C" w:rsidP="00FE6EE4">
      <w:pPr>
        <w:jc w:val="both"/>
        <w:textAlignment w:val="baseline"/>
        <w:rPr>
          <w:rFonts w:ascii="Arial" w:eastAsia="Times New Roman" w:hAnsi="Arial" w:cs="Arial"/>
          <w:color w:val="000000"/>
          <w:sz w:val="22"/>
          <w:lang w:val="en-GB"/>
        </w:rPr>
      </w:pPr>
    </w:p>
    <w:p w14:paraId="7C017516" w14:textId="1BCAD686" w:rsidR="006C166E" w:rsidRPr="00FE6EE4" w:rsidRDefault="003765DF" w:rsidP="00FE6EE4">
      <w:pPr>
        <w:jc w:val="both"/>
        <w:textAlignment w:val="baseline"/>
        <w:rPr>
          <w:rFonts w:ascii="Arial" w:eastAsia="Times New Roman" w:hAnsi="Arial" w:cs="Arial"/>
          <w:color w:val="000000"/>
          <w:sz w:val="22"/>
          <w:lang w:val="en-GB"/>
        </w:rPr>
      </w:pPr>
      <w:r w:rsidRPr="00FE6EE4">
        <w:rPr>
          <w:rFonts w:ascii="Arial" w:eastAsia="Times New Roman" w:hAnsi="Arial" w:cs="Arial"/>
          <w:color w:val="000000"/>
          <w:sz w:val="22"/>
          <w:lang w:val="en-GB"/>
        </w:rPr>
        <w:t>1</w:t>
      </w:r>
      <w:r w:rsidR="000333FD" w:rsidRPr="00FE6EE4">
        <w:rPr>
          <w:rFonts w:ascii="Arial" w:eastAsia="Times New Roman" w:hAnsi="Arial" w:cs="Arial"/>
          <w:color w:val="000000"/>
          <w:sz w:val="22"/>
          <w:lang w:val="en-GB"/>
        </w:rPr>
        <w:t>8</w:t>
      </w:r>
      <w:r w:rsidR="0023457A" w:rsidRPr="00FE6EE4">
        <w:rPr>
          <w:rFonts w:ascii="Arial" w:eastAsia="Times New Roman" w:hAnsi="Arial" w:cs="Arial"/>
          <w:color w:val="000000"/>
          <w:sz w:val="22"/>
          <w:lang w:val="en-GB"/>
        </w:rPr>
        <w:t xml:space="preserve">. </w:t>
      </w:r>
      <w:r w:rsidR="00B5029F" w:rsidRPr="00FE6EE4">
        <w:rPr>
          <w:rFonts w:ascii="Arial" w:eastAsia="Times New Roman" w:hAnsi="Arial" w:cs="Arial"/>
          <w:color w:val="000000"/>
          <w:sz w:val="22"/>
          <w:lang w:val="en-GB"/>
        </w:rPr>
        <w:t>Capability</w:t>
      </w:r>
      <w:r w:rsidR="0023457A" w:rsidRPr="00FE6EE4">
        <w:rPr>
          <w:rFonts w:ascii="Arial" w:eastAsia="Times New Roman" w:hAnsi="Arial" w:cs="Arial"/>
          <w:color w:val="000000"/>
          <w:sz w:val="22"/>
          <w:lang w:val="en-GB"/>
        </w:rPr>
        <w:t xml:space="preserve"> standards acr</w:t>
      </w:r>
      <w:r w:rsidR="00B5029F" w:rsidRPr="00FE6EE4">
        <w:rPr>
          <w:rFonts w:ascii="Arial" w:eastAsia="Times New Roman" w:hAnsi="Arial" w:cs="Arial"/>
          <w:color w:val="000000"/>
          <w:sz w:val="22"/>
          <w:lang w:val="en-GB"/>
        </w:rPr>
        <w:t>oss the professions vary considerably from those with a</w:t>
      </w:r>
      <w:r w:rsidR="0023457A" w:rsidRPr="00FE6EE4">
        <w:rPr>
          <w:rFonts w:ascii="Arial" w:eastAsia="Times New Roman" w:hAnsi="Arial" w:cs="Arial"/>
          <w:color w:val="000000"/>
          <w:sz w:val="22"/>
          <w:lang w:val="en-GB"/>
        </w:rPr>
        <w:t xml:space="preserve"> </w:t>
      </w:r>
      <w:r w:rsidR="00B5029F" w:rsidRPr="00FE6EE4">
        <w:rPr>
          <w:rFonts w:ascii="Arial" w:eastAsia="Times New Roman" w:hAnsi="Arial" w:cs="Arial"/>
          <w:color w:val="000000"/>
          <w:sz w:val="22"/>
          <w:lang w:val="en-GB"/>
        </w:rPr>
        <w:t xml:space="preserve">long track record of recruiting specialists and a well-established head of </w:t>
      </w:r>
      <w:r w:rsidR="00FD5B3F" w:rsidRPr="00FE6EE4">
        <w:rPr>
          <w:rFonts w:ascii="Arial" w:eastAsia="Times New Roman" w:hAnsi="Arial" w:cs="Arial"/>
          <w:color w:val="000000"/>
          <w:sz w:val="22"/>
          <w:lang w:val="en-GB"/>
        </w:rPr>
        <w:t>p</w:t>
      </w:r>
      <w:r w:rsidR="00B5029F" w:rsidRPr="00FE6EE4">
        <w:rPr>
          <w:rFonts w:ascii="Arial" w:eastAsia="Times New Roman" w:hAnsi="Arial" w:cs="Arial"/>
          <w:color w:val="000000"/>
          <w:sz w:val="22"/>
          <w:lang w:val="en-GB"/>
        </w:rPr>
        <w:t>rofession role</w:t>
      </w:r>
      <w:r w:rsidR="0023457A" w:rsidRPr="00FE6EE4">
        <w:rPr>
          <w:rFonts w:ascii="Arial" w:eastAsia="Times New Roman" w:hAnsi="Arial" w:cs="Arial"/>
          <w:color w:val="000000"/>
          <w:sz w:val="22"/>
          <w:lang w:val="en-GB"/>
        </w:rPr>
        <w:t xml:space="preserve"> </w:t>
      </w:r>
      <w:r w:rsidR="00B5029F" w:rsidRPr="00FE6EE4">
        <w:rPr>
          <w:rFonts w:ascii="Arial" w:eastAsia="Times New Roman" w:hAnsi="Arial" w:cs="Arial"/>
          <w:color w:val="000000"/>
          <w:sz w:val="22"/>
          <w:lang w:val="en-GB"/>
        </w:rPr>
        <w:t xml:space="preserve">(most notably </w:t>
      </w:r>
      <w:r w:rsidR="0023457A" w:rsidRPr="00FE6EE4">
        <w:rPr>
          <w:rFonts w:ascii="Arial" w:eastAsia="Times New Roman" w:hAnsi="Arial" w:cs="Arial"/>
          <w:color w:val="000000"/>
          <w:sz w:val="22"/>
          <w:lang w:val="en-GB"/>
        </w:rPr>
        <w:t xml:space="preserve">perhaps </w:t>
      </w:r>
      <w:r w:rsidR="00B5029F" w:rsidRPr="00FE6EE4">
        <w:rPr>
          <w:rFonts w:ascii="Arial" w:eastAsia="Times New Roman" w:hAnsi="Arial" w:cs="Arial"/>
          <w:color w:val="000000"/>
          <w:sz w:val="22"/>
          <w:lang w:val="en-GB"/>
        </w:rPr>
        <w:t>government lawyers) and th</w:t>
      </w:r>
      <w:r w:rsidR="0023457A" w:rsidRPr="00FE6EE4">
        <w:rPr>
          <w:rFonts w:ascii="Arial" w:eastAsia="Times New Roman" w:hAnsi="Arial" w:cs="Arial"/>
          <w:color w:val="000000"/>
          <w:sz w:val="22"/>
          <w:lang w:val="en-GB"/>
        </w:rPr>
        <w:t>o</w:t>
      </w:r>
      <w:r w:rsidR="00B5029F" w:rsidRPr="00FE6EE4">
        <w:rPr>
          <w:rFonts w:ascii="Arial" w:eastAsia="Times New Roman" w:hAnsi="Arial" w:cs="Arial"/>
          <w:color w:val="000000"/>
          <w:sz w:val="22"/>
          <w:lang w:val="en-GB"/>
        </w:rPr>
        <w:t>se cre</w:t>
      </w:r>
      <w:r w:rsidR="0093503C">
        <w:rPr>
          <w:rFonts w:ascii="Arial" w:eastAsia="Times New Roman" w:hAnsi="Arial" w:cs="Arial"/>
          <w:color w:val="000000"/>
          <w:sz w:val="22"/>
          <w:lang w:val="en-GB"/>
        </w:rPr>
        <w:t xml:space="preserve">ated over the last 10-15 years. </w:t>
      </w:r>
      <w:r w:rsidR="001A27AD" w:rsidRPr="00FE6EE4">
        <w:rPr>
          <w:rFonts w:ascii="Arial" w:eastAsia="Times New Roman" w:hAnsi="Arial" w:cs="Arial"/>
          <w:color w:val="000000"/>
          <w:sz w:val="22"/>
          <w:lang w:val="en-GB"/>
        </w:rPr>
        <w:t>Developing professional capability and managing talent depends upon achieving the appropriate balance between departmental needs and those of the service as a whole</w:t>
      </w:r>
      <w:r w:rsidR="0093503C">
        <w:rPr>
          <w:rFonts w:ascii="Arial" w:eastAsia="Times New Roman" w:hAnsi="Arial" w:cs="Arial"/>
          <w:color w:val="000000"/>
          <w:sz w:val="22"/>
          <w:lang w:val="en-GB"/>
        </w:rPr>
        <w:t>,</w:t>
      </w:r>
      <w:r w:rsidR="001A27AD" w:rsidRPr="00FE6EE4">
        <w:rPr>
          <w:rFonts w:ascii="Arial" w:eastAsia="Times New Roman" w:hAnsi="Arial" w:cs="Arial"/>
          <w:color w:val="000000"/>
          <w:sz w:val="22"/>
          <w:lang w:val="en-GB"/>
        </w:rPr>
        <w:t xml:space="preserve"> with the latter addressed through the head of profession role. </w:t>
      </w:r>
      <w:r w:rsidR="00B5029F" w:rsidRPr="00FE6EE4">
        <w:rPr>
          <w:rFonts w:ascii="Arial" w:eastAsia="Times New Roman" w:hAnsi="Arial" w:cs="Arial"/>
          <w:color w:val="000000"/>
          <w:sz w:val="22"/>
          <w:lang w:val="en-GB"/>
        </w:rPr>
        <w:t xml:space="preserve">We doubt sufficient </w:t>
      </w:r>
      <w:r w:rsidR="00F3720D" w:rsidRPr="00FE6EE4">
        <w:rPr>
          <w:rFonts w:ascii="Arial" w:eastAsia="Times New Roman" w:hAnsi="Arial" w:cs="Arial"/>
          <w:color w:val="000000"/>
          <w:sz w:val="22"/>
          <w:lang w:val="en-GB"/>
        </w:rPr>
        <w:t xml:space="preserve">resource </w:t>
      </w:r>
      <w:r w:rsidR="001A27AD" w:rsidRPr="00FE6EE4">
        <w:rPr>
          <w:rFonts w:ascii="Arial" w:eastAsia="Times New Roman" w:hAnsi="Arial" w:cs="Arial"/>
          <w:color w:val="000000"/>
          <w:sz w:val="22"/>
          <w:lang w:val="en-GB"/>
        </w:rPr>
        <w:t xml:space="preserve">is </w:t>
      </w:r>
      <w:r w:rsidR="00F3720D" w:rsidRPr="00FE6EE4">
        <w:rPr>
          <w:rFonts w:ascii="Arial" w:eastAsia="Times New Roman" w:hAnsi="Arial" w:cs="Arial"/>
          <w:color w:val="000000"/>
          <w:sz w:val="22"/>
          <w:lang w:val="en-GB"/>
        </w:rPr>
        <w:t>being</w:t>
      </w:r>
      <w:r w:rsidRPr="00FE6EE4">
        <w:rPr>
          <w:rFonts w:ascii="Arial" w:eastAsia="Times New Roman" w:hAnsi="Arial" w:cs="Arial"/>
          <w:color w:val="000000"/>
          <w:sz w:val="22"/>
          <w:lang w:val="en-GB"/>
        </w:rPr>
        <w:t xml:space="preserve"> provided </w:t>
      </w:r>
      <w:r w:rsidR="00B5029F" w:rsidRPr="00FE6EE4">
        <w:rPr>
          <w:rFonts w:ascii="Arial" w:eastAsia="Times New Roman" w:hAnsi="Arial" w:cs="Arial"/>
          <w:color w:val="000000"/>
          <w:sz w:val="22"/>
          <w:lang w:val="en-GB"/>
        </w:rPr>
        <w:t xml:space="preserve">properly to support the development of </w:t>
      </w:r>
      <w:r w:rsidR="001A27AD" w:rsidRPr="00FE6EE4">
        <w:rPr>
          <w:rFonts w:ascii="Arial" w:eastAsia="Times New Roman" w:hAnsi="Arial" w:cs="Arial"/>
          <w:color w:val="000000"/>
          <w:sz w:val="22"/>
          <w:lang w:val="en-GB"/>
        </w:rPr>
        <w:t xml:space="preserve">staff and talent management in </w:t>
      </w:r>
      <w:r w:rsidR="00B5029F" w:rsidRPr="00FE6EE4">
        <w:rPr>
          <w:rFonts w:ascii="Arial" w:eastAsia="Times New Roman" w:hAnsi="Arial" w:cs="Arial"/>
          <w:color w:val="000000"/>
          <w:sz w:val="22"/>
          <w:lang w:val="en-GB"/>
        </w:rPr>
        <w:t xml:space="preserve">most of these professions or the training needs of staff within them. To take two </w:t>
      </w:r>
      <w:r w:rsidR="006C166E" w:rsidRPr="00FE6EE4">
        <w:rPr>
          <w:rFonts w:ascii="Arial" w:eastAsia="Times New Roman" w:hAnsi="Arial" w:cs="Arial"/>
          <w:color w:val="000000"/>
          <w:sz w:val="22"/>
          <w:lang w:val="en-GB"/>
        </w:rPr>
        <w:t xml:space="preserve">illustrative </w:t>
      </w:r>
      <w:r w:rsidR="001A27AD" w:rsidRPr="00FE6EE4">
        <w:rPr>
          <w:rFonts w:ascii="Arial" w:eastAsia="Times New Roman" w:hAnsi="Arial" w:cs="Arial"/>
          <w:color w:val="000000"/>
          <w:sz w:val="22"/>
          <w:lang w:val="en-GB"/>
        </w:rPr>
        <w:t xml:space="preserve">training and development </w:t>
      </w:r>
      <w:r w:rsidR="00B5029F" w:rsidRPr="00FE6EE4">
        <w:rPr>
          <w:rFonts w:ascii="Arial" w:eastAsia="Times New Roman" w:hAnsi="Arial" w:cs="Arial"/>
          <w:color w:val="000000"/>
          <w:sz w:val="22"/>
          <w:lang w:val="en-GB"/>
        </w:rPr>
        <w:t>examples</w:t>
      </w:r>
      <w:r w:rsidR="00B86941" w:rsidRPr="00FE6EE4">
        <w:rPr>
          <w:rFonts w:ascii="Arial" w:eastAsia="Times New Roman" w:hAnsi="Arial" w:cs="Arial"/>
          <w:color w:val="000000"/>
          <w:sz w:val="22"/>
          <w:lang w:val="en-GB"/>
        </w:rPr>
        <w:t>:</w:t>
      </w:r>
      <w:r w:rsidR="00B5029F" w:rsidRPr="00FE6EE4">
        <w:rPr>
          <w:rFonts w:ascii="Arial" w:eastAsia="Times New Roman" w:hAnsi="Arial" w:cs="Arial"/>
          <w:color w:val="000000"/>
          <w:sz w:val="22"/>
          <w:lang w:val="en-GB"/>
        </w:rPr>
        <w:t xml:space="preserve"> we w</w:t>
      </w:r>
      <w:r w:rsidR="006C166E" w:rsidRPr="00FE6EE4">
        <w:rPr>
          <w:rFonts w:ascii="Arial" w:eastAsia="Times New Roman" w:hAnsi="Arial" w:cs="Arial"/>
          <w:color w:val="000000"/>
          <w:sz w:val="22"/>
          <w:lang w:val="en-GB"/>
        </w:rPr>
        <w:t>e</w:t>
      </w:r>
      <w:r w:rsidR="00B5029F" w:rsidRPr="00FE6EE4">
        <w:rPr>
          <w:rFonts w:ascii="Arial" w:eastAsia="Times New Roman" w:hAnsi="Arial" w:cs="Arial"/>
          <w:color w:val="000000"/>
          <w:sz w:val="22"/>
          <w:lang w:val="en-GB"/>
        </w:rPr>
        <w:t>lcome the</w:t>
      </w:r>
      <w:r w:rsidR="001A27AD" w:rsidRPr="00FE6EE4">
        <w:rPr>
          <w:rFonts w:ascii="Arial" w:eastAsia="Times New Roman" w:hAnsi="Arial" w:cs="Arial"/>
          <w:color w:val="000000"/>
          <w:sz w:val="22"/>
          <w:lang w:val="en-GB"/>
        </w:rPr>
        <w:t xml:space="preserve"> </w:t>
      </w:r>
      <w:r w:rsidR="00FE6EE4" w:rsidRPr="00FE6EE4">
        <w:rPr>
          <w:rFonts w:ascii="Arial" w:eastAsia="Times New Roman" w:hAnsi="Arial" w:cs="Arial"/>
          <w:color w:val="000000"/>
          <w:sz w:val="22"/>
          <w:lang w:val="en-GB"/>
        </w:rPr>
        <w:t>introduction of</w:t>
      </w:r>
      <w:r w:rsidR="00B5029F" w:rsidRPr="00FE6EE4">
        <w:rPr>
          <w:rFonts w:ascii="Arial" w:eastAsia="Times New Roman" w:hAnsi="Arial" w:cs="Arial"/>
          <w:color w:val="000000"/>
          <w:sz w:val="22"/>
          <w:lang w:val="en-GB"/>
        </w:rPr>
        <w:t xml:space="preserve"> </w:t>
      </w:r>
      <w:r w:rsidR="0093503C">
        <w:rPr>
          <w:rFonts w:ascii="Arial" w:eastAsia="Times New Roman" w:hAnsi="Arial" w:cs="Arial"/>
          <w:color w:val="000000"/>
          <w:sz w:val="22"/>
          <w:lang w:val="en-GB"/>
        </w:rPr>
        <w:t>t</w:t>
      </w:r>
      <w:r w:rsidR="00B5029F" w:rsidRPr="00FE6EE4">
        <w:rPr>
          <w:rFonts w:ascii="Arial" w:eastAsia="Times New Roman" w:hAnsi="Arial" w:cs="Arial"/>
          <w:color w:val="000000"/>
          <w:sz w:val="22"/>
          <w:lang w:val="en-GB"/>
        </w:rPr>
        <w:t xml:space="preserve">he Executive Masters of Public </w:t>
      </w:r>
      <w:r w:rsidR="00F3720D" w:rsidRPr="00FE6EE4">
        <w:rPr>
          <w:rFonts w:ascii="Arial" w:eastAsia="Times New Roman" w:hAnsi="Arial" w:cs="Arial"/>
          <w:color w:val="000000"/>
          <w:sz w:val="22"/>
          <w:lang w:val="en-GB"/>
        </w:rPr>
        <w:t>Policy (</w:t>
      </w:r>
      <w:r w:rsidR="006C166E" w:rsidRPr="00FE6EE4">
        <w:rPr>
          <w:rFonts w:ascii="Arial" w:eastAsia="Times New Roman" w:hAnsi="Arial" w:cs="Arial"/>
          <w:color w:val="000000"/>
          <w:sz w:val="22"/>
          <w:lang w:val="en-GB"/>
        </w:rPr>
        <w:t xml:space="preserve">EMPP) degree for policy makers </w:t>
      </w:r>
      <w:r w:rsidR="00686281" w:rsidRPr="00FE6EE4">
        <w:rPr>
          <w:rFonts w:ascii="Arial" w:eastAsia="Times New Roman" w:hAnsi="Arial" w:cs="Arial"/>
          <w:color w:val="000000"/>
          <w:sz w:val="22"/>
          <w:lang w:val="en-GB"/>
        </w:rPr>
        <w:t>but it is offered to a very small part of the policy profession</w:t>
      </w:r>
      <w:r w:rsidR="00B86941" w:rsidRPr="00FE6EE4">
        <w:rPr>
          <w:rFonts w:ascii="Arial" w:eastAsia="Times New Roman" w:hAnsi="Arial" w:cs="Arial"/>
          <w:color w:val="000000"/>
          <w:sz w:val="22"/>
          <w:lang w:val="en-GB"/>
        </w:rPr>
        <w:t>;</w:t>
      </w:r>
      <w:r w:rsidR="00686281" w:rsidRPr="00FE6EE4">
        <w:rPr>
          <w:rFonts w:ascii="Arial" w:eastAsia="Times New Roman" w:hAnsi="Arial" w:cs="Arial"/>
          <w:color w:val="000000"/>
          <w:sz w:val="22"/>
          <w:lang w:val="en-GB"/>
        </w:rPr>
        <w:t xml:space="preserve"> </w:t>
      </w:r>
      <w:r w:rsidR="00B86941" w:rsidRPr="00FE6EE4">
        <w:rPr>
          <w:rFonts w:ascii="Arial" w:eastAsia="Times New Roman" w:hAnsi="Arial" w:cs="Arial"/>
          <w:color w:val="000000"/>
          <w:sz w:val="22"/>
          <w:lang w:val="en-GB"/>
        </w:rPr>
        <w:t>and w</w:t>
      </w:r>
      <w:r w:rsidR="00686281" w:rsidRPr="00FE6EE4">
        <w:rPr>
          <w:rFonts w:ascii="Arial" w:eastAsia="Times New Roman" w:hAnsi="Arial" w:cs="Arial"/>
          <w:color w:val="000000"/>
          <w:sz w:val="22"/>
          <w:lang w:val="en-GB"/>
        </w:rPr>
        <w:t xml:space="preserve">e also feel it </w:t>
      </w:r>
      <w:r w:rsidR="006C166E" w:rsidRPr="00FE6EE4">
        <w:rPr>
          <w:rFonts w:ascii="Arial" w:eastAsia="Times New Roman" w:hAnsi="Arial" w:cs="Arial"/>
          <w:color w:val="000000"/>
          <w:sz w:val="22"/>
          <w:lang w:val="en-GB"/>
        </w:rPr>
        <w:t>is instructive that the</w:t>
      </w:r>
      <w:r w:rsidR="00B86941" w:rsidRPr="00FE6EE4">
        <w:rPr>
          <w:rFonts w:ascii="Arial" w:eastAsia="Times New Roman" w:hAnsi="Arial" w:cs="Arial"/>
          <w:color w:val="000000"/>
          <w:sz w:val="22"/>
          <w:lang w:val="en-GB"/>
        </w:rPr>
        <w:t>re was until recently no cross-departmental training in digital skills</w:t>
      </w:r>
      <w:r w:rsidR="006C166E" w:rsidRPr="00FE6EE4">
        <w:rPr>
          <w:rFonts w:ascii="Arial" w:eastAsia="Times New Roman" w:hAnsi="Arial" w:cs="Arial"/>
          <w:color w:val="000000"/>
          <w:sz w:val="22"/>
          <w:lang w:val="en-GB"/>
        </w:rPr>
        <w:t xml:space="preserve"> </w:t>
      </w:r>
      <w:r w:rsidR="00B86941" w:rsidRPr="00FE6EE4">
        <w:rPr>
          <w:rFonts w:ascii="Arial" w:eastAsia="Times New Roman" w:hAnsi="Arial" w:cs="Arial"/>
          <w:color w:val="000000"/>
          <w:sz w:val="22"/>
          <w:lang w:val="en-GB"/>
        </w:rPr>
        <w:t xml:space="preserve">(the </w:t>
      </w:r>
      <w:r w:rsidR="00686281" w:rsidRPr="00FE6EE4">
        <w:rPr>
          <w:rFonts w:ascii="Arial" w:eastAsia="Times New Roman" w:hAnsi="Arial" w:cs="Arial"/>
          <w:color w:val="000000"/>
          <w:sz w:val="22"/>
          <w:lang w:val="en-GB"/>
        </w:rPr>
        <w:t>Government</w:t>
      </w:r>
      <w:r w:rsidR="006C166E" w:rsidRPr="00FE6EE4">
        <w:rPr>
          <w:rFonts w:ascii="Arial" w:eastAsia="Times New Roman" w:hAnsi="Arial" w:cs="Arial"/>
          <w:color w:val="000000"/>
          <w:sz w:val="22"/>
          <w:lang w:val="en-GB"/>
        </w:rPr>
        <w:t xml:space="preserve"> Digital</w:t>
      </w:r>
      <w:r w:rsidR="00686281" w:rsidRPr="00FE6EE4">
        <w:rPr>
          <w:rFonts w:ascii="Arial" w:eastAsia="Times New Roman" w:hAnsi="Arial" w:cs="Arial"/>
          <w:color w:val="000000"/>
          <w:sz w:val="22"/>
          <w:lang w:val="en-GB"/>
        </w:rPr>
        <w:t xml:space="preserve"> Service</w:t>
      </w:r>
      <w:r w:rsidR="006C166E" w:rsidRPr="00FE6EE4">
        <w:rPr>
          <w:rFonts w:ascii="Arial" w:eastAsia="Times New Roman" w:hAnsi="Arial" w:cs="Arial"/>
          <w:color w:val="000000"/>
          <w:sz w:val="22"/>
          <w:lang w:val="en-GB"/>
        </w:rPr>
        <w:t xml:space="preserve"> </w:t>
      </w:r>
      <w:r w:rsidR="00686281" w:rsidRPr="00FE6EE4">
        <w:rPr>
          <w:rFonts w:ascii="Arial" w:eastAsia="Times New Roman" w:hAnsi="Arial" w:cs="Arial"/>
          <w:color w:val="000000"/>
          <w:sz w:val="22"/>
          <w:lang w:val="en-GB"/>
        </w:rPr>
        <w:t xml:space="preserve">(GDS) Academy was </w:t>
      </w:r>
      <w:r w:rsidR="006C166E" w:rsidRPr="00FE6EE4">
        <w:rPr>
          <w:rFonts w:ascii="Arial" w:eastAsia="Times New Roman" w:hAnsi="Arial" w:cs="Arial"/>
          <w:color w:val="000000"/>
          <w:sz w:val="22"/>
          <w:lang w:val="en-GB"/>
        </w:rPr>
        <w:t xml:space="preserve">in fact </w:t>
      </w:r>
      <w:r w:rsidR="00686281" w:rsidRPr="00FE6EE4">
        <w:rPr>
          <w:rFonts w:ascii="Arial" w:eastAsia="Times New Roman" w:hAnsi="Arial" w:cs="Arial"/>
          <w:color w:val="000000"/>
          <w:sz w:val="22"/>
          <w:lang w:val="en-GB"/>
        </w:rPr>
        <w:t>founded by the Department of Work and Pensions and became part of the GDS only in May 2107</w:t>
      </w:r>
      <w:r w:rsidR="00B86941" w:rsidRPr="00FE6EE4">
        <w:rPr>
          <w:rFonts w:ascii="Arial" w:eastAsia="Times New Roman" w:hAnsi="Arial" w:cs="Arial"/>
          <w:color w:val="000000"/>
          <w:sz w:val="22"/>
          <w:lang w:val="en-GB"/>
        </w:rPr>
        <w:t>)</w:t>
      </w:r>
      <w:r w:rsidR="00686281" w:rsidRPr="00FE6EE4">
        <w:rPr>
          <w:rFonts w:ascii="Arial" w:eastAsia="Times New Roman" w:hAnsi="Arial" w:cs="Arial"/>
          <w:color w:val="000000"/>
          <w:sz w:val="22"/>
          <w:lang w:val="en-GB"/>
        </w:rPr>
        <w:t>.</w:t>
      </w:r>
    </w:p>
    <w:p w14:paraId="7AB39158" w14:textId="77777777" w:rsidR="0019650D" w:rsidRPr="00FE6EE4" w:rsidRDefault="0019650D" w:rsidP="00FE6EE4">
      <w:pPr>
        <w:jc w:val="both"/>
        <w:textAlignment w:val="baseline"/>
        <w:rPr>
          <w:rFonts w:ascii="Arial" w:eastAsia="Times New Roman" w:hAnsi="Arial" w:cs="Arial"/>
          <w:color w:val="000000"/>
          <w:sz w:val="22"/>
          <w:lang w:val="en-GB"/>
        </w:rPr>
      </w:pPr>
    </w:p>
    <w:p w14:paraId="60E044FA" w14:textId="77777777" w:rsidR="00793C66" w:rsidRDefault="00793C66" w:rsidP="00FE6EE4">
      <w:pPr>
        <w:spacing w:after="75"/>
        <w:jc w:val="both"/>
        <w:textAlignment w:val="baseline"/>
        <w:outlineLvl w:val="2"/>
        <w:rPr>
          <w:rFonts w:ascii="Arial" w:eastAsia="Times New Roman" w:hAnsi="Arial" w:cs="Arial"/>
          <w:b/>
          <w:bCs/>
          <w:color w:val="000000"/>
          <w:sz w:val="22"/>
          <w:lang w:val="en-GB"/>
        </w:rPr>
      </w:pPr>
      <w:r w:rsidRPr="00FE6EE4">
        <w:rPr>
          <w:rFonts w:ascii="Arial" w:eastAsia="Times New Roman" w:hAnsi="Arial" w:cs="Arial"/>
          <w:b/>
          <w:bCs/>
          <w:color w:val="000000"/>
          <w:sz w:val="22"/>
          <w:lang w:val="en-GB"/>
        </w:rPr>
        <w:t>The relationship between Ministers and officials</w:t>
      </w:r>
    </w:p>
    <w:p w14:paraId="4F948BB3" w14:textId="77777777" w:rsidR="0093503C" w:rsidRPr="00FE6EE4" w:rsidRDefault="0093503C" w:rsidP="00FE6EE4">
      <w:pPr>
        <w:spacing w:after="75"/>
        <w:jc w:val="both"/>
        <w:textAlignment w:val="baseline"/>
        <w:outlineLvl w:val="2"/>
        <w:rPr>
          <w:rFonts w:ascii="Arial" w:eastAsia="Times New Roman" w:hAnsi="Arial" w:cs="Arial"/>
          <w:b/>
          <w:bCs/>
          <w:color w:val="000000"/>
          <w:sz w:val="22"/>
          <w:lang w:val="en-GB"/>
        </w:rPr>
      </w:pPr>
    </w:p>
    <w:p w14:paraId="2A689092" w14:textId="6FBC3EE6" w:rsidR="00665B73" w:rsidRPr="00FE6EE4" w:rsidRDefault="00331CDB" w:rsidP="00FE6EE4">
      <w:pPr>
        <w:spacing w:after="160"/>
        <w:jc w:val="both"/>
        <w:rPr>
          <w:rFonts w:ascii="Arial" w:hAnsi="Arial" w:cs="Times New Roman"/>
          <w:color w:val="000000"/>
          <w:sz w:val="22"/>
          <w:lang w:val="en-GB"/>
        </w:rPr>
      </w:pPr>
      <w:r w:rsidRPr="00FE6EE4">
        <w:rPr>
          <w:rFonts w:ascii="Arial" w:hAnsi="Arial" w:cs="Arial"/>
          <w:color w:val="000000"/>
          <w:sz w:val="22"/>
          <w:lang w:val="en-GB"/>
        </w:rPr>
        <w:t>1</w:t>
      </w:r>
      <w:r w:rsidR="001A27AD" w:rsidRPr="00FE6EE4">
        <w:rPr>
          <w:rFonts w:ascii="Arial" w:hAnsi="Arial" w:cs="Arial"/>
          <w:color w:val="000000"/>
          <w:sz w:val="22"/>
          <w:lang w:val="en-GB"/>
        </w:rPr>
        <w:t>9</w:t>
      </w:r>
      <w:r w:rsidR="00432FFC" w:rsidRPr="00FE6EE4">
        <w:rPr>
          <w:rFonts w:ascii="Arial" w:hAnsi="Arial" w:cs="Arial"/>
          <w:color w:val="000000"/>
          <w:sz w:val="22"/>
          <w:lang w:val="en-GB"/>
        </w:rPr>
        <w:t xml:space="preserve">. </w:t>
      </w:r>
      <w:r w:rsidR="003A463E" w:rsidRPr="00FE6EE4">
        <w:rPr>
          <w:rFonts w:ascii="Arial" w:hAnsi="Arial" w:cs="Arial"/>
          <w:color w:val="000000"/>
          <w:sz w:val="22"/>
          <w:lang w:val="en-GB"/>
        </w:rPr>
        <w:t xml:space="preserve">We do not believe the most senior levels of the civil service have become more politicised in recent years. There are, however, changes in place or advocated </w:t>
      </w:r>
      <w:r w:rsidR="00F43295" w:rsidRPr="00FE6EE4">
        <w:rPr>
          <w:rFonts w:ascii="Arial" w:hAnsi="Arial" w:cs="Arial"/>
          <w:color w:val="000000"/>
          <w:sz w:val="22"/>
          <w:lang w:val="en-GB"/>
        </w:rPr>
        <w:t>which could over time lead</w:t>
      </w:r>
      <w:r w:rsidR="003A463E" w:rsidRPr="00FE6EE4">
        <w:rPr>
          <w:rFonts w:ascii="Arial" w:hAnsi="Arial" w:cs="Arial"/>
          <w:color w:val="000000"/>
          <w:sz w:val="22"/>
          <w:lang w:val="en-GB"/>
        </w:rPr>
        <w:t xml:space="preserve"> to greater ‘personalisation’ of the appointments process with ministers choosing those with whom they have had previous close working relationships</w:t>
      </w:r>
      <w:r w:rsidR="00C14ABE" w:rsidRPr="00FE6EE4">
        <w:rPr>
          <w:rFonts w:ascii="Arial" w:hAnsi="Arial" w:cs="Arial"/>
          <w:color w:val="000000"/>
          <w:sz w:val="22"/>
          <w:lang w:val="en-GB"/>
        </w:rPr>
        <w:t xml:space="preserve"> and replacing those with whom they disagree or find difficult</w:t>
      </w:r>
      <w:r w:rsidR="003A463E" w:rsidRPr="00FE6EE4">
        <w:rPr>
          <w:rFonts w:ascii="Arial" w:hAnsi="Arial" w:cs="Arial"/>
          <w:color w:val="000000"/>
          <w:sz w:val="22"/>
          <w:lang w:val="en-GB"/>
        </w:rPr>
        <w:t>. The</w:t>
      </w:r>
      <w:r w:rsidR="00432FFC" w:rsidRPr="00FE6EE4">
        <w:rPr>
          <w:rFonts w:ascii="Arial" w:hAnsi="Arial" w:cs="Arial"/>
          <w:color w:val="000000"/>
          <w:sz w:val="22"/>
          <w:lang w:val="en-GB"/>
        </w:rPr>
        <w:t xml:space="preserve"> </w:t>
      </w:r>
      <w:r w:rsidR="00665B73" w:rsidRPr="00FE6EE4">
        <w:rPr>
          <w:rFonts w:ascii="Arial" w:hAnsi="Arial" w:cs="Arial"/>
          <w:color w:val="000000"/>
          <w:sz w:val="22"/>
          <w:lang w:val="en-GB"/>
        </w:rPr>
        <w:t>risk with personalisation is that over time it may lead</w:t>
      </w:r>
      <w:r w:rsidR="003A463E" w:rsidRPr="00FE6EE4">
        <w:rPr>
          <w:rFonts w:ascii="Arial" w:hAnsi="Arial" w:cs="Arial"/>
          <w:color w:val="000000"/>
          <w:sz w:val="22"/>
          <w:lang w:val="en-GB"/>
        </w:rPr>
        <w:t xml:space="preserve"> to politicisation, as officials link their career interest to particular ministers and incoming ministers of a different administration wish to have new people untainted by </w:t>
      </w:r>
      <w:r w:rsidR="00665B73" w:rsidRPr="00FE6EE4">
        <w:rPr>
          <w:rFonts w:ascii="Arial" w:hAnsi="Arial" w:cs="Arial"/>
          <w:color w:val="000000"/>
          <w:sz w:val="22"/>
          <w:lang w:val="en-GB"/>
        </w:rPr>
        <w:t>past associations.</w:t>
      </w:r>
    </w:p>
    <w:p w14:paraId="52405CF2" w14:textId="288359C9" w:rsidR="00793C66" w:rsidRPr="00FE6EE4" w:rsidRDefault="001A27AD" w:rsidP="00FE6EE4">
      <w:pPr>
        <w:spacing w:after="160"/>
        <w:jc w:val="both"/>
        <w:rPr>
          <w:rFonts w:ascii="Arial" w:hAnsi="Arial" w:cs="Times New Roman"/>
          <w:color w:val="000000"/>
          <w:sz w:val="22"/>
          <w:lang w:val="en-GB"/>
        </w:rPr>
      </w:pPr>
      <w:r w:rsidRPr="00FE6EE4">
        <w:rPr>
          <w:rFonts w:ascii="Arial" w:hAnsi="Arial" w:cs="Arial"/>
          <w:color w:val="000000"/>
          <w:sz w:val="22"/>
          <w:lang w:val="en-GB"/>
        </w:rPr>
        <w:t>20</w:t>
      </w:r>
      <w:r w:rsidR="00432FFC" w:rsidRPr="00FE6EE4">
        <w:rPr>
          <w:rFonts w:ascii="Arial" w:hAnsi="Arial" w:cs="Arial"/>
          <w:color w:val="000000"/>
          <w:sz w:val="22"/>
          <w:lang w:val="en-GB"/>
        </w:rPr>
        <w:t xml:space="preserve">. </w:t>
      </w:r>
      <w:r w:rsidR="00665B73" w:rsidRPr="00FE6EE4">
        <w:rPr>
          <w:rFonts w:ascii="Arial" w:hAnsi="Arial" w:cs="Arial"/>
          <w:color w:val="000000"/>
          <w:sz w:val="22"/>
          <w:lang w:val="en-GB"/>
        </w:rPr>
        <w:t xml:space="preserve">We have not seen evidence of the decision to leave the EU leading to increased politicisation or </w:t>
      </w:r>
      <w:r w:rsidR="00F43295" w:rsidRPr="00FE6EE4">
        <w:rPr>
          <w:rFonts w:ascii="Arial" w:hAnsi="Arial" w:cs="Arial"/>
          <w:color w:val="000000"/>
          <w:sz w:val="22"/>
          <w:lang w:val="en-GB"/>
        </w:rPr>
        <w:t xml:space="preserve">to </w:t>
      </w:r>
      <w:r w:rsidR="00665B73" w:rsidRPr="00FE6EE4">
        <w:rPr>
          <w:rFonts w:ascii="Arial" w:hAnsi="Arial" w:cs="Arial"/>
          <w:color w:val="000000"/>
          <w:sz w:val="22"/>
          <w:lang w:val="en-GB"/>
        </w:rPr>
        <w:t>a general cull of officials susp</w:t>
      </w:r>
      <w:r w:rsidR="00F43295" w:rsidRPr="00FE6EE4">
        <w:rPr>
          <w:rFonts w:ascii="Arial" w:hAnsi="Arial" w:cs="Arial"/>
          <w:color w:val="000000"/>
          <w:sz w:val="22"/>
          <w:lang w:val="en-GB"/>
        </w:rPr>
        <w:t>ected of lacking zeal for leaving the EU</w:t>
      </w:r>
      <w:r w:rsidR="00665B73" w:rsidRPr="00FE6EE4">
        <w:rPr>
          <w:rFonts w:ascii="Arial" w:hAnsi="Arial" w:cs="Arial"/>
          <w:color w:val="000000"/>
          <w:sz w:val="22"/>
          <w:lang w:val="en-GB"/>
        </w:rPr>
        <w:t>.</w:t>
      </w:r>
    </w:p>
    <w:p w14:paraId="37913551" w14:textId="521839F6" w:rsidR="0005427D" w:rsidRPr="00FE6EE4" w:rsidRDefault="00331CDB" w:rsidP="00FE6EE4">
      <w:pPr>
        <w:spacing w:after="160"/>
        <w:jc w:val="both"/>
        <w:rPr>
          <w:rFonts w:ascii="Arial" w:hAnsi="Arial" w:cs="Arial"/>
          <w:color w:val="000000"/>
          <w:sz w:val="22"/>
          <w:lang w:val="en-GB"/>
        </w:rPr>
      </w:pPr>
      <w:r w:rsidRPr="00FE6EE4">
        <w:rPr>
          <w:rFonts w:ascii="Arial" w:hAnsi="Arial" w:cs="Arial"/>
          <w:color w:val="000000"/>
          <w:sz w:val="22"/>
          <w:lang w:val="en-GB"/>
        </w:rPr>
        <w:t>2</w:t>
      </w:r>
      <w:r w:rsidR="001A27AD" w:rsidRPr="00FE6EE4">
        <w:rPr>
          <w:rFonts w:ascii="Arial" w:hAnsi="Arial" w:cs="Arial"/>
          <w:color w:val="000000"/>
          <w:sz w:val="22"/>
          <w:lang w:val="en-GB"/>
        </w:rPr>
        <w:t>1</w:t>
      </w:r>
      <w:r w:rsidR="00432FFC" w:rsidRPr="00FE6EE4">
        <w:rPr>
          <w:rFonts w:ascii="Arial" w:hAnsi="Arial" w:cs="Arial"/>
          <w:color w:val="000000"/>
          <w:sz w:val="22"/>
          <w:lang w:val="en-GB"/>
        </w:rPr>
        <w:t xml:space="preserve">. </w:t>
      </w:r>
      <w:r w:rsidR="00665B73" w:rsidRPr="00FE6EE4">
        <w:rPr>
          <w:rFonts w:ascii="Arial" w:hAnsi="Arial" w:cs="Arial"/>
          <w:color w:val="000000"/>
          <w:sz w:val="22"/>
          <w:lang w:val="en-GB"/>
        </w:rPr>
        <w:t>The accountability of ministe</w:t>
      </w:r>
      <w:r w:rsidR="0005427D" w:rsidRPr="00FE6EE4">
        <w:rPr>
          <w:rFonts w:ascii="Arial" w:hAnsi="Arial" w:cs="Arial"/>
          <w:color w:val="000000"/>
          <w:sz w:val="22"/>
          <w:lang w:val="en-GB"/>
        </w:rPr>
        <w:t>rs</w:t>
      </w:r>
      <w:r w:rsidR="00665B73" w:rsidRPr="00FE6EE4">
        <w:rPr>
          <w:rFonts w:ascii="Arial" w:hAnsi="Arial" w:cs="Arial"/>
          <w:color w:val="000000"/>
          <w:sz w:val="22"/>
          <w:lang w:val="en-GB"/>
        </w:rPr>
        <w:t xml:space="preserve"> to parliament is fundamental in enabling parliament to</w:t>
      </w:r>
      <w:r w:rsidR="00F43295" w:rsidRPr="00FE6EE4">
        <w:rPr>
          <w:rFonts w:ascii="Arial" w:hAnsi="Arial" w:cs="Arial"/>
          <w:color w:val="000000"/>
          <w:sz w:val="22"/>
          <w:lang w:val="en-GB"/>
        </w:rPr>
        <w:t xml:space="preserve"> hold government to account.</w:t>
      </w:r>
      <w:r w:rsidR="00665B73" w:rsidRPr="00FE6EE4">
        <w:rPr>
          <w:rFonts w:ascii="Arial" w:hAnsi="Arial" w:cs="Arial"/>
          <w:color w:val="000000"/>
          <w:sz w:val="22"/>
          <w:lang w:val="en-GB"/>
        </w:rPr>
        <w:t xml:space="preserve"> </w:t>
      </w:r>
      <w:r w:rsidR="0005427D" w:rsidRPr="00FE6EE4">
        <w:rPr>
          <w:rFonts w:ascii="Arial" w:hAnsi="Arial" w:cs="Arial"/>
          <w:color w:val="000000"/>
          <w:sz w:val="22"/>
          <w:lang w:val="en-GB"/>
        </w:rPr>
        <w:t xml:space="preserve">The terms of reference </w:t>
      </w:r>
      <w:r w:rsidR="00CD7C6B" w:rsidRPr="00FE6EE4">
        <w:rPr>
          <w:rFonts w:ascii="Arial" w:hAnsi="Arial" w:cs="Arial"/>
          <w:color w:val="000000"/>
          <w:sz w:val="22"/>
          <w:lang w:val="en-GB"/>
        </w:rPr>
        <w:t xml:space="preserve">of the inquiry </w:t>
      </w:r>
      <w:r w:rsidR="0005427D" w:rsidRPr="00FE6EE4">
        <w:rPr>
          <w:rFonts w:ascii="Arial" w:hAnsi="Arial" w:cs="Arial"/>
          <w:color w:val="000000"/>
          <w:sz w:val="22"/>
          <w:lang w:val="en-GB"/>
        </w:rPr>
        <w:t>refer to “</w:t>
      </w:r>
      <w:r w:rsidR="0005427D" w:rsidRPr="00FE6EE4">
        <w:rPr>
          <w:rFonts w:ascii="Arial" w:hAnsi="Arial" w:cs="Arial"/>
          <w:i/>
          <w:color w:val="000000"/>
          <w:sz w:val="22"/>
          <w:lang w:val="en-GB"/>
        </w:rPr>
        <w:t>the Haldane doctrine</w:t>
      </w:r>
      <w:r w:rsidR="00CD7C6B" w:rsidRPr="00FE6EE4">
        <w:rPr>
          <w:rFonts w:ascii="Arial" w:hAnsi="Arial" w:cs="Arial"/>
          <w:color w:val="000000"/>
          <w:sz w:val="22"/>
          <w:lang w:val="en-GB"/>
        </w:rPr>
        <w:t>”</w:t>
      </w:r>
      <w:r w:rsidR="0005427D" w:rsidRPr="00FE6EE4">
        <w:rPr>
          <w:rFonts w:ascii="Arial" w:hAnsi="Arial" w:cs="Arial"/>
          <w:color w:val="000000"/>
          <w:sz w:val="22"/>
          <w:lang w:val="en-GB"/>
        </w:rPr>
        <w:t xml:space="preserve">. The </w:t>
      </w:r>
      <w:r w:rsidR="00F43295" w:rsidRPr="00FE6EE4">
        <w:rPr>
          <w:rFonts w:ascii="Arial" w:hAnsi="Arial" w:cs="Arial"/>
          <w:color w:val="000000"/>
          <w:sz w:val="22"/>
          <w:lang w:val="en-GB"/>
        </w:rPr>
        <w:t>report of the Ma</w:t>
      </w:r>
      <w:r w:rsidR="00793AA9" w:rsidRPr="00FE6EE4">
        <w:rPr>
          <w:rFonts w:ascii="Arial" w:hAnsi="Arial" w:cs="Arial"/>
          <w:color w:val="000000"/>
          <w:sz w:val="22"/>
          <w:lang w:val="en-GB"/>
        </w:rPr>
        <w:t>chinery of Government Committee</w:t>
      </w:r>
      <w:r w:rsidR="00F43295" w:rsidRPr="00FE6EE4">
        <w:rPr>
          <w:rFonts w:ascii="Arial" w:hAnsi="Arial" w:cs="Arial"/>
          <w:color w:val="000000"/>
          <w:sz w:val="22"/>
          <w:lang w:val="en-GB"/>
        </w:rPr>
        <w:t xml:space="preserve"> chaired by Viscount Haldane</w:t>
      </w:r>
      <w:r w:rsidR="00CD7C6B" w:rsidRPr="00FE6EE4">
        <w:rPr>
          <w:rFonts w:ascii="Arial" w:hAnsi="Arial" w:cs="Arial"/>
          <w:color w:val="000000"/>
          <w:sz w:val="22"/>
          <w:lang w:val="en-GB"/>
        </w:rPr>
        <w:t xml:space="preserve"> referred to “placing the</w:t>
      </w:r>
      <w:r w:rsidR="0005427D" w:rsidRPr="00FE6EE4">
        <w:rPr>
          <w:rFonts w:ascii="Arial" w:hAnsi="Arial" w:cs="Arial"/>
          <w:color w:val="000000"/>
          <w:sz w:val="22"/>
          <w:lang w:val="en-GB"/>
        </w:rPr>
        <w:t xml:space="preserve"> sole responsibility for the administration of gre</w:t>
      </w:r>
      <w:r w:rsidR="00F43295" w:rsidRPr="00FE6EE4">
        <w:rPr>
          <w:rFonts w:ascii="Arial" w:hAnsi="Arial" w:cs="Arial"/>
          <w:color w:val="000000"/>
          <w:sz w:val="22"/>
          <w:lang w:val="en-GB"/>
        </w:rPr>
        <w:t>at</w:t>
      </w:r>
      <w:r w:rsidR="0005427D" w:rsidRPr="00FE6EE4">
        <w:rPr>
          <w:rFonts w:ascii="Arial" w:hAnsi="Arial" w:cs="Arial"/>
          <w:color w:val="000000"/>
          <w:sz w:val="22"/>
          <w:lang w:val="en-GB"/>
        </w:rPr>
        <w:t xml:space="preserve"> Departments in the hands of a</w:t>
      </w:r>
      <w:r w:rsidR="00CD7C6B" w:rsidRPr="00FE6EE4">
        <w:rPr>
          <w:rFonts w:ascii="Arial" w:hAnsi="Arial" w:cs="Arial"/>
          <w:color w:val="000000"/>
          <w:sz w:val="22"/>
          <w:lang w:val="en-GB"/>
        </w:rPr>
        <w:t xml:space="preserve"> </w:t>
      </w:r>
      <w:r w:rsidR="0005427D" w:rsidRPr="00FE6EE4">
        <w:rPr>
          <w:rFonts w:ascii="Arial" w:hAnsi="Arial" w:cs="Arial"/>
          <w:color w:val="000000"/>
          <w:sz w:val="22"/>
          <w:lang w:val="en-GB"/>
        </w:rPr>
        <w:t xml:space="preserve">single Minister”. </w:t>
      </w:r>
      <w:r w:rsidR="00793AA9" w:rsidRPr="00FE6EE4">
        <w:rPr>
          <w:rFonts w:ascii="Arial" w:hAnsi="Arial" w:cs="Arial"/>
          <w:color w:val="000000"/>
          <w:sz w:val="22"/>
          <w:lang w:val="en-GB"/>
        </w:rPr>
        <w:t>In making this statement the C</w:t>
      </w:r>
      <w:r w:rsidR="0005427D" w:rsidRPr="00FE6EE4">
        <w:rPr>
          <w:rFonts w:ascii="Arial" w:hAnsi="Arial" w:cs="Arial"/>
          <w:color w:val="000000"/>
          <w:sz w:val="22"/>
          <w:lang w:val="en-GB"/>
        </w:rPr>
        <w:t>ommittee was not inventing a</w:t>
      </w:r>
      <w:r w:rsidR="00CD7C6B" w:rsidRPr="00FE6EE4">
        <w:rPr>
          <w:rFonts w:ascii="Arial" w:hAnsi="Arial" w:cs="Arial"/>
          <w:color w:val="000000"/>
          <w:sz w:val="22"/>
          <w:lang w:val="en-GB"/>
        </w:rPr>
        <w:t xml:space="preserve"> </w:t>
      </w:r>
      <w:r w:rsidR="0005427D" w:rsidRPr="00FE6EE4">
        <w:rPr>
          <w:rFonts w:ascii="Arial" w:hAnsi="Arial" w:cs="Arial"/>
          <w:color w:val="000000"/>
          <w:sz w:val="22"/>
          <w:lang w:val="en-GB"/>
        </w:rPr>
        <w:t>doctrine but merely resta</w:t>
      </w:r>
      <w:r w:rsidR="00CD7C6B" w:rsidRPr="00FE6EE4">
        <w:rPr>
          <w:rFonts w:ascii="Arial" w:hAnsi="Arial" w:cs="Arial"/>
          <w:color w:val="000000"/>
          <w:sz w:val="22"/>
          <w:lang w:val="en-GB"/>
        </w:rPr>
        <w:t>t</w:t>
      </w:r>
      <w:r w:rsidR="0005427D" w:rsidRPr="00FE6EE4">
        <w:rPr>
          <w:rFonts w:ascii="Arial" w:hAnsi="Arial" w:cs="Arial"/>
          <w:color w:val="000000"/>
          <w:sz w:val="22"/>
          <w:lang w:val="en-GB"/>
        </w:rPr>
        <w:t>ing a</w:t>
      </w:r>
      <w:r w:rsidR="00CD7C6B" w:rsidRPr="00FE6EE4">
        <w:rPr>
          <w:rFonts w:ascii="Arial" w:hAnsi="Arial" w:cs="Arial"/>
          <w:color w:val="000000"/>
          <w:sz w:val="22"/>
          <w:lang w:val="en-GB"/>
        </w:rPr>
        <w:t xml:space="preserve"> constitutional formula that</w:t>
      </w:r>
      <w:r w:rsidR="0005427D" w:rsidRPr="00FE6EE4">
        <w:rPr>
          <w:rFonts w:ascii="Arial" w:hAnsi="Arial" w:cs="Arial"/>
          <w:color w:val="000000"/>
          <w:sz w:val="22"/>
          <w:lang w:val="en-GB"/>
        </w:rPr>
        <w:t xml:space="preserve"> dates back to Gladstone and beyond.</w:t>
      </w:r>
    </w:p>
    <w:p w14:paraId="3975F7F3" w14:textId="067466ED" w:rsidR="00665B73" w:rsidRPr="00FE6EE4" w:rsidRDefault="00331CDB" w:rsidP="00FE6EE4">
      <w:pPr>
        <w:spacing w:after="160"/>
        <w:jc w:val="both"/>
        <w:rPr>
          <w:rFonts w:ascii="Arial" w:hAnsi="Arial" w:cs="Arial"/>
          <w:color w:val="000000"/>
          <w:sz w:val="22"/>
          <w:lang w:val="en-GB"/>
        </w:rPr>
      </w:pPr>
      <w:r w:rsidRPr="00FE6EE4">
        <w:rPr>
          <w:rFonts w:ascii="Arial" w:hAnsi="Arial" w:cs="Arial"/>
          <w:color w:val="000000"/>
          <w:sz w:val="22"/>
          <w:lang w:val="en-GB"/>
        </w:rPr>
        <w:t>2</w:t>
      </w:r>
      <w:r w:rsidR="001A27AD" w:rsidRPr="00FE6EE4">
        <w:rPr>
          <w:rFonts w:ascii="Arial" w:hAnsi="Arial" w:cs="Arial"/>
          <w:color w:val="000000"/>
          <w:sz w:val="22"/>
          <w:lang w:val="en-GB"/>
        </w:rPr>
        <w:t>2</w:t>
      </w:r>
      <w:r w:rsidR="00CD7C6B" w:rsidRPr="00FE6EE4">
        <w:rPr>
          <w:rFonts w:ascii="Arial" w:hAnsi="Arial" w:cs="Arial"/>
          <w:color w:val="000000"/>
          <w:sz w:val="22"/>
          <w:lang w:val="en-GB"/>
        </w:rPr>
        <w:t xml:space="preserve">. </w:t>
      </w:r>
      <w:r w:rsidR="0005427D" w:rsidRPr="00FE6EE4">
        <w:rPr>
          <w:rFonts w:ascii="Arial" w:hAnsi="Arial" w:cs="Arial"/>
          <w:color w:val="000000"/>
          <w:sz w:val="22"/>
          <w:lang w:val="en-GB"/>
        </w:rPr>
        <w:t xml:space="preserve">Clearly the formulation </w:t>
      </w:r>
      <w:r w:rsidR="00CD7C6B" w:rsidRPr="00FE6EE4">
        <w:rPr>
          <w:rFonts w:ascii="Arial" w:hAnsi="Arial" w:cs="Arial"/>
          <w:color w:val="000000"/>
          <w:sz w:val="22"/>
          <w:lang w:val="en-GB"/>
        </w:rPr>
        <w:t>used in the Haldane report is</w:t>
      </w:r>
      <w:r w:rsidR="0005427D" w:rsidRPr="00FE6EE4">
        <w:rPr>
          <w:rFonts w:ascii="Arial" w:hAnsi="Arial" w:cs="Arial"/>
          <w:color w:val="000000"/>
          <w:sz w:val="22"/>
          <w:lang w:val="en-GB"/>
        </w:rPr>
        <w:t xml:space="preserve"> out of date. Departments are </w:t>
      </w:r>
      <w:r w:rsidR="00CD7C6B" w:rsidRPr="00FE6EE4">
        <w:rPr>
          <w:rFonts w:ascii="Arial" w:hAnsi="Arial" w:cs="Arial"/>
          <w:color w:val="000000"/>
          <w:sz w:val="22"/>
          <w:lang w:val="en-GB"/>
        </w:rPr>
        <w:t xml:space="preserve">not </w:t>
      </w:r>
      <w:r w:rsidR="0005427D" w:rsidRPr="00FE6EE4">
        <w:rPr>
          <w:rFonts w:ascii="Arial" w:hAnsi="Arial" w:cs="Arial"/>
          <w:color w:val="000000"/>
          <w:sz w:val="22"/>
          <w:lang w:val="en-GB"/>
        </w:rPr>
        <w:t>in the hands of a</w:t>
      </w:r>
      <w:r w:rsidR="00CD7C6B" w:rsidRPr="00FE6EE4">
        <w:rPr>
          <w:rFonts w:ascii="Arial" w:hAnsi="Arial" w:cs="Arial"/>
          <w:color w:val="000000"/>
          <w:sz w:val="22"/>
          <w:lang w:val="en-GB"/>
        </w:rPr>
        <w:t xml:space="preserve"> single Minister and </w:t>
      </w:r>
      <w:r w:rsidR="0005427D" w:rsidRPr="00FE6EE4">
        <w:rPr>
          <w:rFonts w:ascii="Arial" w:hAnsi="Arial" w:cs="Arial"/>
          <w:color w:val="000000"/>
          <w:sz w:val="22"/>
          <w:lang w:val="en-GB"/>
        </w:rPr>
        <w:t>much of the responsibility for a</w:t>
      </w:r>
      <w:r w:rsidR="00CD7C6B" w:rsidRPr="00FE6EE4">
        <w:rPr>
          <w:rFonts w:ascii="Arial" w:hAnsi="Arial" w:cs="Arial"/>
          <w:color w:val="000000"/>
          <w:sz w:val="22"/>
          <w:lang w:val="en-GB"/>
        </w:rPr>
        <w:t>d</w:t>
      </w:r>
      <w:r w:rsidR="0005427D" w:rsidRPr="00FE6EE4">
        <w:rPr>
          <w:rFonts w:ascii="Arial" w:hAnsi="Arial" w:cs="Arial"/>
          <w:color w:val="000000"/>
          <w:sz w:val="22"/>
          <w:lang w:val="en-GB"/>
        </w:rPr>
        <w:t>ministration rest</w:t>
      </w:r>
      <w:r w:rsidR="00CD7C6B" w:rsidRPr="00FE6EE4">
        <w:rPr>
          <w:rFonts w:ascii="Arial" w:hAnsi="Arial" w:cs="Arial"/>
          <w:color w:val="000000"/>
          <w:sz w:val="22"/>
          <w:lang w:val="en-GB"/>
        </w:rPr>
        <w:t>s</w:t>
      </w:r>
      <w:r w:rsidR="0005427D" w:rsidRPr="00FE6EE4">
        <w:rPr>
          <w:rFonts w:ascii="Arial" w:hAnsi="Arial" w:cs="Arial"/>
          <w:color w:val="000000"/>
          <w:sz w:val="22"/>
          <w:lang w:val="en-GB"/>
        </w:rPr>
        <w:t xml:space="preserve"> in defined ways with the perman</w:t>
      </w:r>
      <w:r w:rsidR="00CD7C6B" w:rsidRPr="00FE6EE4">
        <w:rPr>
          <w:rFonts w:ascii="Arial" w:hAnsi="Arial" w:cs="Arial"/>
          <w:color w:val="000000"/>
          <w:sz w:val="22"/>
          <w:lang w:val="en-GB"/>
        </w:rPr>
        <w:t>en</w:t>
      </w:r>
      <w:r w:rsidR="00793AA9" w:rsidRPr="00FE6EE4">
        <w:rPr>
          <w:rFonts w:ascii="Arial" w:hAnsi="Arial" w:cs="Arial"/>
          <w:color w:val="000000"/>
          <w:sz w:val="22"/>
          <w:lang w:val="en-GB"/>
        </w:rPr>
        <w:t>t secretary</w:t>
      </w:r>
      <w:r w:rsidR="000F0E48" w:rsidRPr="00FE6EE4">
        <w:rPr>
          <w:rFonts w:ascii="Arial" w:hAnsi="Arial" w:cs="Arial"/>
          <w:color w:val="000000"/>
          <w:sz w:val="22"/>
          <w:lang w:val="en-GB"/>
        </w:rPr>
        <w:t xml:space="preserve"> and his/her staff</w:t>
      </w:r>
      <w:r w:rsidR="00793AA9" w:rsidRPr="00FE6EE4">
        <w:rPr>
          <w:rFonts w:ascii="Arial" w:hAnsi="Arial" w:cs="Arial"/>
          <w:color w:val="000000"/>
          <w:sz w:val="22"/>
          <w:lang w:val="en-GB"/>
        </w:rPr>
        <w:t>. W</w:t>
      </w:r>
      <w:r w:rsidR="00665B73" w:rsidRPr="00FE6EE4">
        <w:rPr>
          <w:rFonts w:ascii="Arial" w:hAnsi="Arial" w:cs="Arial"/>
          <w:color w:val="000000"/>
          <w:sz w:val="22"/>
          <w:lang w:val="en-GB"/>
        </w:rPr>
        <w:t>e do not support recent claims that the present system is unworkable or is based on out-dated concepts.</w:t>
      </w:r>
    </w:p>
    <w:p w14:paraId="7DB5F7EB" w14:textId="3A9D5815" w:rsidR="00665B73" w:rsidRPr="00FE6EE4" w:rsidRDefault="00331CDB" w:rsidP="00FE6EE4">
      <w:pPr>
        <w:spacing w:after="160"/>
        <w:jc w:val="both"/>
        <w:rPr>
          <w:rFonts w:ascii="Arial" w:hAnsi="Arial" w:cs="Arial"/>
          <w:color w:val="000000"/>
          <w:sz w:val="22"/>
          <w:lang w:val="en-GB"/>
        </w:rPr>
      </w:pPr>
      <w:r w:rsidRPr="00FE6EE4">
        <w:rPr>
          <w:rFonts w:ascii="Arial" w:hAnsi="Arial" w:cs="Arial"/>
          <w:color w:val="000000"/>
          <w:sz w:val="22"/>
          <w:lang w:val="en-GB"/>
        </w:rPr>
        <w:lastRenderedPageBreak/>
        <w:t>2</w:t>
      </w:r>
      <w:r w:rsidR="001A27AD" w:rsidRPr="00FE6EE4">
        <w:rPr>
          <w:rFonts w:ascii="Arial" w:hAnsi="Arial" w:cs="Arial"/>
          <w:color w:val="000000"/>
          <w:sz w:val="22"/>
          <w:lang w:val="en-GB"/>
        </w:rPr>
        <w:t>3</w:t>
      </w:r>
      <w:r w:rsidR="00665B73" w:rsidRPr="00FE6EE4">
        <w:rPr>
          <w:rFonts w:ascii="Arial" w:hAnsi="Arial" w:cs="Arial"/>
          <w:color w:val="000000"/>
          <w:sz w:val="22"/>
          <w:lang w:val="en-GB"/>
        </w:rPr>
        <w:t xml:space="preserve">. Personal accountability to parliament is a fundamental part of the responsibilities of a permanent secretary and should strengthen his or her ability to argue for and insist upon </w:t>
      </w:r>
      <w:r w:rsidR="00FE4C10" w:rsidRPr="00FE6EE4">
        <w:rPr>
          <w:rFonts w:ascii="Arial" w:hAnsi="Arial" w:cs="Arial"/>
          <w:color w:val="000000"/>
          <w:sz w:val="22"/>
          <w:lang w:val="en-GB"/>
        </w:rPr>
        <w:t xml:space="preserve">the regularity, </w:t>
      </w:r>
      <w:r w:rsidR="00665B73" w:rsidRPr="00FE6EE4">
        <w:rPr>
          <w:rFonts w:ascii="Arial" w:hAnsi="Arial" w:cs="Arial"/>
          <w:color w:val="000000"/>
          <w:sz w:val="22"/>
          <w:lang w:val="en-GB"/>
        </w:rPr>
        <w:t>propriet</w:t>
      </w:r>
      <w:r w:rsidR="0005427D" w:rsidRPr="00FE6EE4">
        <w:rPr>
          <w:rFonts w:ascii="Arial" w:hAnsi="Arial" w:cs="Arial"/>
          <w:color w:val="000000"/>
          <w:sz w:val="22"/>
          <w:lang w:val="en-GB"/>
        </w:rPr>
        <w:t>y and value for money</w:t>
      </w:r>
      <w:r w:rsidR="00FE4C10" w:rsidRPr="00FE6EE4">
        <w:rPr>
          <w:rFonts w:ascii="Arial" w:hAnsi="Arial" w:cs="Arial"/>
          <w:color w:val="000000"/>
          <w:sz w:val="22"/>
          <w:lang w:val="en-GB"/>
        </w:rPr>
        <w:t xml:space="preserve"> of public expenditure and the fea</w:t>
      </w:r>
      <w:r w:rsidR="000F24C4" w:rsidRPr="00FE6EE4">
        <w:rPr>
          <w:rFonts w:ascii="Arial" w:hAnsi="Arial" w:cs="Arial"/>
          <w:color w:val="000000"/>
          <w:sz w:val="22"/>
          <w:lang w:val="en-GB"/>
        </w:rPr>
        <w:t>sibility of public expenditure plans</w:t>
      </w:r>
      <w:r w:rsidR="0005427D" w:rsidRPr="00FE6EE4">
        <w:rPr>
          <w:rFonts w:ascii="Arial" w:hAnsi="Arial" w:cs="Arial"/>
          <w:color w:val="000000"/>
          <w:sz w:val="22"/>
          <w:lang w:val="en-GB"/>
        </w:rPr>
        <w:t xml:space="preserve">.  A </w:t>
      </w:r>
      <w:r w:rsidR="00665B73" w:rsidRPr="00FE6EE4">
        <w:rPr>
          <w:rFonts w:ascii="Arial" w:hAnsi="Arial" w:cs="Arial"/>
          <w:color w:val="000000"/>
          <w:sz w:val="22"/>
          <w:lang w:val="en-GB"/>
        </w:rPr>
        <w:t xml:space="preserve">report by the Comptroller and Auditor General </w:t>
      </w:r>
      <w:r w:rsidR="0005427D" w:rsidRPr="00FE6EE4">
        <w:rPr>
          <w:rFonts w:ascii="Arial" w:hAnsi="Arial" w:cs="Arial"/>
          <w:color w:val="000000"/>
          <w:sz w:val="22"/>
          <w:lang w:val="en-GB"/>
        </w:rPr>
        <w:t>in the last Parliament</w:t>
      </w:r>
      <w:r w:rsidR="00232E68" w:rsidRPr="00FE6EE4">
        <w:rPr>
          <w:rFonts w:ascii="Arial" w:hAnsi="Arial" w:cs="Arial"/>
          <w:color w:val="000000"/>
          <w:sz w:val="22"/>
          <w:lang w:val="en-GB"/>
        </w:rPr>
        <w:t xml:space="preserve"> </w:t>
      </w:r>
      <w:r w:rsidR="00665B73" w:rsidRPr="00FE6EE4">
        <w:rPr>
          <w:rFonts w:ascii="Arial" w:hAnsi="Arial" w:cs="Arial"/>
          <w:color w:val="000000"/>
          <w:sz w:val="22"/>
          <w:lang w:val="en-GB"/>
        </w:rPr>
        <w:t>suggested that the system may be breaking down for a mix of reasons including Accounting Officers lacking the confidence to challenge ministers “not least because it is seen as damaging to their career prospects”. This analysis reflects similar concerns to those set out above</w:t>
      </w:r>
      <w:r w:rsidR="00232E68" w:rsidRPr="00FE6EE4">
        <w:rPr>
          <w:rFonts w:ascii="Arial" w:hAnsi="Arial" w:cs="Arial"/>
          <w:color w:val="000000"/>
          <w:sz w:val="22"/>
          <w:lang w:val="en-GB"/>
        </w:rPr>
        <w:t xml:space="preserve"> about </w:t>
      </w:r>
      <w:r w:rsidR="005270E8" w:rsidRPr="00FE6EE4">
        <w:rPr>
          <w:rFonts w:ascii="Arial" w:hAnsi="Arial" w:cs="Arial"/>
          <w:color w:val="000000"/>
          <w:sz w:val="22"/>
          <w:lang w:val="en-GB"/>
        </w:rPr>
        <w:t>the risks of changes in the appointments process leading to</w:t>
      </w:r>
      <w:r w:rsidR="000B1A5F" w:rsidRPr="00FE6EE4">
        <w:rPr>
          <w:rFonts w:ascii="Arial" w:hAnsi="Arial" w:cs="Arial"/>
          <w:color w:val="000000"/>
          <w:sz w:val="22"/>
          <w:lang w:val="en-GB"/>
        </w:rPr>
        <w:t xml:space="preserve"> </w:t>
      </w:r>
      <w:r w:rsidR="00232E68" w:rsidRPr="00FE6EE4">
        <w:rPr>
          <w:rFonts w:ascii="Arial" w:hAnsi="Arial" w:cs="Arial"/>
          <w:color w:val="000000"/>
          <w:sz w:val="22"/>
          <w:lang w:val="en-GB"/>
        </w:rPr>
        <w:t>politicisation</w:t>
      </w:r>
      <w:r w:rsidR="00793AA9" w:rsidRPr="00FE6EE4">
        <w:rPr>
          <w:rFonts w:ascii="Arial" w:hAnsi="Arial" w:cs="Arial"/>
          <w:color w:val="000000"/>
          <w:sz w:val="22"/>
          <w:lang w:val="en-GB"/>
        </w:rPr>
        <w:t>.</w:t>
      </w:r>
    </w:p>
    <w:p w14:paraId="0A3A91D9" w14:textId="254ADF4A" w:rsidR="00793C66" w:rsidRPr="00FE6EE4" w:rsidRDefault="00331CDB" w:rsidP="00FE6EE4">
      <w:pPr>
        <w:spacing w:after="160"/>
        <w:jc w:val="both"/>
        <w:rPr>
          <w:rFonts w:ascii="Arial" w:hAnsi="Arial" w:cs="Arial"/>
          <w:color w:val="000000"/>
          <w:sz w:val="22"/>
          <w:lang w:val="en-GB"/>
        </w:rPr>
      </w:pPr>
      <w:r w:rsidRPr="00FE6EE4">
        <w:rPr>
          <w:rFonts w:ascii="Arial" w:hAnsi="Arial" w:cs="Arial"/>
          <w:color w:val="000000"/>
          <w:sz w:val="22"/>
          <w:lang w:val="en-GB"/>
        </w:rPr>
        <w:t>2</w:t>
      </w:r>
      <w:r w:rsidR="001A27AD" w:rsidRPr="00FE6EE4">
        <w:rPr>
          <w:rFonts w:ascii="Arial" w:hAnsi="Arial" w:cs="Arial"/>
          <w:color w:val="000000"/>
          <w:sz w:val="22"/>
          <w:lang w:val="en-GB"/>
        </w:rPr>
        <w:t>4</w:t>
      </w:r>
      <w:r w:rsidRPr="00FE6EE4">
        <w:rPr>
          <w:rFonts w:ascii="Arial" w:hAnsi="Arial" w:cs="Arial"/>
          <w:color w:val="000000"/>
          <w:sz w:val="22"/>
          <w:lang w:val="en-GB"/>
        </w:rPr>
        <w:t xml:space="preserve">. </w:t>
      </w:r>
      <w:r w:rsidR="00CD7C6B" w:rsidRPr="00FE6EE4">
        <w:rPr>
          <w:rFonts w:ascii="Arial" w:hAnsi="Arial" w:cs="Arial"/>
          <w:color w:val="000000"/>
          <w:sz w:val="22"/>
          <w:lang w:val="en-GB"/>
        </w:rPr>
        <w:t xml:space="preserve"> </w:t>
      </w:r>
      <w:r w:rsidR="00232E68" w:rsidRPr="00FE6EE4">
        <w:rPr>
          <w:rFonts w:ascii="Arial" w:hAnsi="Arial" w:cs="Arial"/>
          <w:color w:val="000000"/>
          <w:sz w:val="22"/>
          <w:lang w:val="en-GB"/>
        </w:rPr>
        <w:t>As to making more civil servants directly accountable to parliament, we believe it is a fundamental element of ministerial accountability that civil servants answer to parliament on policy matters on behalf of ministers rather than in their own right, subject to the values set out in the Civil Service Code. On propriety</w:t>
      </w:r>
      <w:r w:rsidR="00390B23" w:rsidRPr="00FE6EE4">
        <w:rPr>
          <w:rFonts w:ascii="Arial" w:hAnsi="Arial" w:cs="Arial"/>
          <w:color w:val="000000"/>
          <w:sz w:val="22"/>
          <w:lang w:val="en-GB"/>
        </w:rPr>
        <w:t>, regularity,</w:t>
      </w:r>
      <w:r w:rsidR="00232E68" w:rsidRPr="00FE6EE4">
        <w:rPr>
          <w:rFonts w:ascii="Arial" w:hAnsi="Arial" w:cs="Arial"/>
          <w:color w:val="000000"/>
          <w:sz w:val="22"/>
          <w:lang w:val="en-GB"/>
        </w:rPr>
        <w:t xml:space="preserve"> value for money</w:t>
      </w:r>
      <w:r w:rsidR="00390B23" w:rsidRPr="00FE6EE4">
        <w:rPr>
          <w:rFonts w:ascii="Arial" w:hAnsi="Arial" w:cs="Arial"/>
          <w:color w:val="000000"/>
          <w:sz w:val="22"/>
          <w:lang w:val="en-GB"/>
        </w:rPr>
        <w:t xml:space="preserve"> and feasibility</w:t>
      </w:r>
      <w:r w:rsidR="00232E68" w:rsidRPr="00FE6EE4">
        <w:rPr>
          <w:rFonts w:ascii="Arial" w:hAnsi="Arial" w:cs="Arial"/>
          <w:color w:val="000000"/>
          <w:sz w:val="22"/>
          <w:lang w:val="en-GB"/>
        </w:rPr>
        <w:t xml:space="preserve"> questions, we believe parliament should be working to reinforce the personal accountability and responsibility of permanent secretaries rather than potentially confusing and undermining it by seeking direct accountability of subordinate officials, beyond the provision for Agency Accounting Officers</w:t>
      </w:r>
      <w:r w:rsidR="00CD7C6B" w:rsidRPr="00FE6EE4">
        <w:rPr>
          <w:rFonts w:ascii="Arial" w:hAnsi="Arial" w:cs="Arial"/>
          <w:color w:val="000000"/>
          <w:sz w:val="22"/>
          <w:lang w:val="en-GB"/>
        </w:rPr>
        <w:t>.</w:t>
      </w:r>
    </w:p>
    <w:p w14:paraId="47C1DEAD" w14:textId="6120DF1C" w:rsidR="00EA29DB" w:rsidRPr="00FE6EE4" w:rsidRDefault="000F0E48" w:rsidP="00FE6EE4">
      <w:pPr>
        <w:spacing w:after="160"/>
        <w:jc w:val="both"/>
        <w:rPr>
          <w:rFonts w:ascii="Arial" w:hAnsi="Arial" w:cs="Times New Roman"/>
          <w:color w:val="000000"/>
          <w:sz w:val="22"/>
          <w:lang w:val="en-GB"/>
        </w:rPr>
      </w:pPr>
      <w:r w:rsidRPr="00FE6EE4">
        <w:rPr>
          <w:rFonts w:ascii="Arial" w:hAnsi="Arial" w:cs="Arial"/>
          <w:color w:val="000000"/>
          <w:sz w:val="22"/>
          <w:szCs w:val="22"/>
          <w:lang w:val="en-GB"/>
        </w:rPr>
        <w:t>2</w:t>
      </w:r>
      <w:r w:rsidR="001A27AD" w:rsidRPr="00FE6EE4">
        <w:rPr>
          <w:rFonts w:ascii="Arial" w:hAnsi="Arial" w:cs="Arial"/>
          <w:color w:val="000000"/>
          <w:sz w:val="22"/>
          <w:szCs w:val="22"/>
          <w:lang w:val="en-GB"/>
        </w:rPr>
        <w:t>5</w:t>
      </w:r>
      <w:r w:rsidR="00CD7C6B" w:rsidRPr="00FE6EE4">
        <w:rPr>
          <w:rFonts w:ascii="Arial" w:hAnsi="Arial" w:cs="Arial"/>
          <w:color w:val="000000"/>
          <w:sz w:val="22"/>
          <w:szCs w:val="22"/>
          <w:lang w:val="en-GB"/>
        </w:rPr>
        <w:t xml:space="preserve">. </w:t>
      </w:r>
      <w:r w:rsidR="001E3627" w:rsidRPr="00FE6EE4">
        <w:rPr>
          <w:rFonts w:ascii="Arial" w:hAnsi="Arial" w:cs="Arial"/>
          <w:color w:val="000000"/>
          <w:sz w:val="22"/>
          <w:lang w:val="en-GB"/>
        </w:rPr>
        <w:t>Effective relationships between the pol</w:t>
      </w:r>
      <w:r w:rsidR="00793AA9" w:rsidRPr="00FE6EE4">
        <w:rPr>
          <w:rFonts w:ascii="Arial" w:hAnsi="Arial" w:cs="Arial"/>
          <w:color w:val="000000"/>
          <w:sz w:val="22"/>
          <w:lang w:val="en-GB"/>
        </w:rPr>
        <w:t>i</w:t>
      </w:r>
      <w:r w:rsidR="001E3627" w:rsidRPr="00FE6EE4">
        <w:rPr>
          <w:rFonts w:ascii="Arial" w:hAnsi="Arial" w:cs="Arial"/>
          <w:color w:val="000000"/>
          <w:sz w:val="22"/>
          <w:lang w:val="en-GB"/>
        </w:rPr>
        <w:t>tical an</w:t>
      </w:r>
      <w:r w:rsidR="00793AA9" w:rsidRPr="00FE6EE4">
        <w:rPr>
          <w:rFonts w:ascii="Arial" w:hAnsi="Arial" w:cs="Arial"/>
          <w:color w:val="000000"/>
          <w:sz w:val="22"/>
          <w:lang w:val="en-GB"/>
        </w:rPr>
        <w:t>d institutional leaderships acr</w:t>
      </w:r>
      <w:r w:rsidR="001E3627" w:rsidRPr="00FE6EE4">
        <w:rPr>
          <w:rFonts w:ascii="Arial" w:hAnsi="Arial" w:cs="Arial"/>
          <w:color w:val="000000"/>
          <w:sz w:val="22"/>
          <w:lang w:val="en-GB"/>
        </w:rPr>
        <w:t xml:space="preserve">oss </w:t>
      </w:r>
      <w:r w:rsidR="00793AA9" w:rsidRPr="00FE6EE4">
        <w:rPr>
          <w:rFonts w:ascii="Arial" w:hAnsi="Arial" w:cs="Arial"/>
          <w:color w:val="000000"/>
          <w:sz w:val="22"/>
          <w:lang w:val="en-GB"/>
        </w:rPr>
        <w:t>W</w:t>
      </w:r>
      <w:r w:rsidR="001E3627" w:rsidRPr="00FE6EE4">
        <w:rPr>
          <w:rFonts w:ascii="Arial" w:hAnsi="Arial" w:cs="Arial"/>
          <w:color w:val="000000"/>
          <w:sz w:val="22"/>
          <w:lang w:val="en-GB"/>
        </w:rPr>
        <w:t xml:space="preserve">hitehall depend upon mutual loyalty and trust, underpinned by a </w:t>
      </w:r>
      <w:r w:rsidR="000C36BE" w:rsidRPr="00FE6EE4">
        <w:rPr>
          <w:rFonts w:ascii="Arial" w:hAnsi="Arial" w:cs="Arial"/>
          <w:color w:val="000000"/>
          <w:sz w:val="22"/>
          <w:lang w:val="en-GB"/>
        </w:rPr>
        <w:t xml:space="preserve">set of </w:t>
      </w:r>
      <w:r w:rsidR="001E3627" w:rsidRPr="00FE6EE4">
        <w:rPr>
          <w:rFonts w:ascii="Arial" w:hAnsi="Arial" w:cs="Arial"/>
          <w:color w:val="000000"/>
          <w:sz w:val="22"/>
          <w:lang w:val="en-GB"/>
        </w:rPr>
        <w:t xml:space="preserve">shared </w:t>
      </w:r>
      <w:r w:rsidR="000C36BE" w:rsidRPr="00FE6EE4">
        <w:rPr>
          <w:rFonts w:ascii="Arial" w:hAnsi="Arial" w:cs="Arial"/>
          <w:color w:val="000000"/>
          <w:sz w:val="22"/>
          <w:lang w:val="en-GB"/>
        </w:rPr>
        <w:t xml:space="preserve">explicit and tacit </w:t>
      </w:r>
      <w:r w:rsidR="001E3627" w:rsidRPr="00FE6EE4">
        <w:rPr>
          <w:rFonts w:ascii="Arial" w:hAnsi="Arial" w:cs="Arial"/>
          <w:color w:val="000000"/>
          <w:sz w:val="22"/>
          <w:lang w:val="en-GB"/>
        </w:rPr>
        <w:t>understanding</w:t>
      </w:r>
      <w:r w:rsidR="000C36BE" w:rsidRPr="00FE6EE4">
        <w:rPr>
          <w:rFonts w:ascii="Arial" w:hAnsi="Arial" w:cs="Arial"/>
          <w:color w:val="000000"/>
          <w:sz w:val="22"/>
          <w:lang w:val="en-GB"/>
        </w:rPr>
        <w:t>s</w:t>
      </w:r>
      <w:r w:rsidR="001E3627" w:rsidRPr="00FE6EE4">
        <w:rPr>
          <w:rFonts w:ascii="Arial" w:hAnsi="Arial" w:cs="Arial"/>
          <w:color w:val="000000"/>
          <w:sz w:val="22"/>
          <w:lang w:val="en-GB"/>
        </w:rPr>
        <w:t xml:space="preserve"> </w:t>
      </w:r>
      <w:r w:rsidR="00135D01" w:rsidRPr="00FE6EE4">
        <w:rPr>
          <w:rFonts w:ascii="Arial" w:hAnsi="Arial" w:cs="Arial"/>
          <w:color w:val="000000"/>
          <w:sz w:val="22"/>
          <w:lang w:val="en-GB"/>
        </w:rPr>
        <w:t>governing the relationship.</w:t>
      </w:r>
      <w:r w:rsidR="001E3627" w:rsidRPr="00FE6EE4">
        <w:rPr>
          <w:rFonts w:ascii="Arial" w:hAnsi="Arial" w:cs="Arial"/>
          <w:color w:val="000000"/>
          <w:sz w:val="22"/>
          <w:lang w:val="en-GB"/>
        </w:rPr>
        <w:t xml:space="preserve"> Ministers must, of course, have confidence in the commitment of civil servants to implement</w:t>
      </w:r>
      <w:r w:rsidRPr="00FE6EE4">
        <w:rPr>
          <w:rFonts w:ascii="Arial" w:hAnsi="Arial" w:cs="Arial"/>
          <w:color w:val="000000"/>
          <w:sz w:val="22"/>
          <w:lang w:val="en-GB"/>
        </w:rPr>
        <w:t>ing</w:t>
      </w:r>
      <w:r w:rsidR="001E3627" w:rsidRPr="00FE6EE4">
        <w:rPr>
          <w:rFonts w:ascii="Arial" w:hAnsi="Arial" w:cs="Arial"/>
          <w:color w:val="000000"/>
          <w:sz w:val="22"/>
          <w:lang w:val="en-GB"/>
        </w:rPr>
        <w:t xml:space="preserve"> the policies of the government of the day and their loya</w:t>
      </w:r>
      <w:r w:rsidR="00135D01" w:rsidRPr="00FE6EE4">
        <w:rPr>
          <w:rFonts w:ascii="Arial" w:hAnsi="Arial" w:cs="Arial"/>
          <w:color w:val="000000"/>
          <w:sz w:val="22"/>
          <w:lang w:val="en-GB"/>
        </w:rPr>
        <w:t>lty</w:t>
      </w:r>
      <w:r w:rsidR="001E3627" w:rsidRPr="00FE6EE4">
        <w:rPr>
          <w:rFonts w:ascii="Arial" w:hAnsi="Arial" w:cs="Arial"/>
          <w:color w:val="000000"/>
          <w:sz w:val="22"/>
          <w:lang w:val="en-GB"/>
        </w:rPr>
        <w:t xml:space="preserve"> and discretion. </w:t>
      </w:r>
      <w:r w:rsidR="00135D01" w:rsidRPr="00FE6EE4">
        <w:rPr>
          <w:rFonts w:ascii="Arial" w:hAnsi="Arial" w:cs="Arial"/>
          <w:color w:val="000000"/>
          <w:sz w:val="22"/>
          <w:lang w:val="en-GB"/>
        </w:rPr>
        <w:t xml:space="preserve">Officials should be able to expect from Ministers that their advice will be sought and given due consideration and weight, and that they will not </w:t>
      </w:r>
      <w:r w:rsidR="00D86A4B" w:rsidRPr="00FE6EE4">
        <w:rPr>
          <w:rFonts w:ascii="Arial" w:hAnsi="Arial" w:cs="Arial"/>
          <w:color w:val="000000"/>
          <w:sz w:val="22"/>
          <w:lang w:val="en-GB"/>
        </w:rPr>
        <w:t xml:space="preserve">be </w:t>
      </w:r>
      <w:r w:rsidR="00135D01" w:rsidRPr="00FE6EE4">
        <w:rPr>
          <w:rFonts w:ascii="Arial" w:hAnsi="Arial" w:cs="Arial"/>
          <w:color w:val="000000"/>
          <w:sz w:val="22"/>
          <w:lang w:val="en-GB"/>
        </w:rPr>
        <w:t>unreasonably criticised in public or briefed against in private</w:t>
      </w:r>
      <w:r w:rsidR="00E95E0D">
        <w:rPr>
          <w:rFonts w:ascii="Arial" w:hAnsi="Arial" w:cs="Arial"/>
          <w:color w:val="000000"/>
          <w:sz w:val="22"/>
          <w:lang w:val="en-GB"/>
        </w:rPr>
        <w:t>.</w:t>
      </w:r>
      <w:r w:rsidR="00135D01" w:rsidRPr="00FE6EE4">
        <w:rPr>
          <w:rFonts w:ascii="Arial" w:hAnsi="Arial" w:cs="Arial"/>
          <w:color w:val="000000"/>
          <w:sz w:val="22"/>
          <w:lang w:val="en-GB"/>
        </w:rPr>
        <w:t xml:space="preserve"> The relationship</w:t>
      </w:r>
      <w:r w:rsidR="00D86A4B" w:rsidRPr="00FE6EE4">
        <w:rPr>
          <w:rFonts w:ascii="Arial" w:hAnsi="Arial" w:cs="Arial"/>
          <w:color w:val="000000"/>
          <w:sz w:val="22"/>
          <w:lang w:val="en-GB"/>
        </w:rPr>
        <w:t xml:space="preserve"> between the minister and the permanent s</w:t>
      </w:r>
      <w:r w:rsidR="00135D01" w:rsidRPr="00FE6EE4">
        <w:rPr>
          <w:rFonts w:ascii="Arial" w:hAnsi="Arial" w:cs="Arial"/>
          <w:color w:val="000000"/>
          <w:sz w:val="22"/>
          <w:lang w:val="en-GB"/>
        </w:rPr>
        <w:t xml:space="preserve">ecretary is important in setting the direction of the department </w:t>
      </w:r>
      <w:r w:rsidR="00EA29DB" w:rsidRPr="00FE6EE4">
        <w:rPr>
          <w:rFonts w:ascii="Arial" w:hAnsi="Arial" w:cs="Arial"/>
          <w:color w:val="000000"/>
          <w:sz w:val="22"/>
          <w:lang w:val="en-GB"/>
        </w:rPr>
        <w:t>and for the morale of the staff more br</w:t>
      </w:r>
      <w:r w:rsidR="00775453" w:rsidRPr="00FE6EE4">
        <w:rPr>
          <w:rFonts w:ascii="Arial" w:hAnsi="Arial" w:cs="Arial"/>
          <w:color w:val="000000"/>
          <w:sz w:val="22"/>
          <w:lang w:val="en-GB"/>
        </w:rPr>
        <w:t xml:space="preserve">oadly. It is important that </w:t>
      </w:r>
      <w:r w:rsidR="00EA29DB" w:rsidRPr="00FE6EE4">
        <w:rPr>
          <w:rFonts w:ascii="Arial" w:hAnsi="Arial" w:cs="Arial"/>
          <w:color w:val="000000"/>
          <w:sz w:val="22"/>
          <w:lang w:val="en-GB"/>
        </w:rPr>
        <w:t>new ministers, aspiring ministers, and officials</w:t>
      </w:r>
      <w:r w:rsidR="00793AA9" w:rsidRPr="00FE6EE4">
        <w:rPr>
          <w:rFonts w:ascii="Arial" w:hAnsi="Arial" w:cs="Arial"/>
          <w:color w:val="000000"/>
          <w:sz w:val="22"/>
          <w:lang w:val="en-GB"/>
        </w:rPr>
        <w:t xml:space="preserve"> (particu</w:t>
      </w:r>
      <w:r w:rsidR="00EA29DB" w:rsidRPr="00FE6EE4">
        <w:rPr>
          <w:rFonts w:ascii="Arial" w:hAnsi="Arial" w:cs="Arial"/>
          <w:color w:val="000000"/>
          <w:sz w:val="22"/>
          <w:lang w:val="en-GB"/>
        </w:rPr>
        <w:t>larly those brought in at senior levels</w:t>
      </w:r>
      <w:r w:rsidR="00793AA9" w:rsidRPr="00FE6EE4">
        <w:rPr>
          <w:rFonts w:ascii="Arial" w:hAnsi="Arial" w:cs="Arial"/>
          <w:color w:val="000000"/>
          <w:sz w:val="22"/>
          <w:lang w:val="en-GB"/>
        </w:rPr>
        <w:t>)</w:t>
      </w:r>
      <w:r w:rsidR="00EA29DB" w:rsidRPr="00FE6EE4">
        <w:rPr>
          <w:rFonts w:ascii="Arial" w:hAnsi="Arial" w:cs="Arial"/>
          <w:color w:val="000000"/>
          <w:sz w:val="22"/>
          <w:szCs w:val="22"/>
          <w:lang w:val="en-GB"/>
        </w:rPr>
        <w:t xml:space="preserve"> </w:t>
      </w:r>
      <w:r w:rsidR="00EA29DB" w:rsidRPr="00FE6EE4">
        <w:rPr>
          <w:rFonts w:ascii="Arial" w:hAnsi="Arial" w:cs="Arial"/>
          <w:color w:val="000000"/>
          <w:sz w:val="22"/>
          <w:lang w:val="en-GB"/>
        </w:rPr>
        <w:t>have the opportunity to gain an</w:t>
      </w:r>
      <w:r w:rsidR="00D86A4B" w:rsidRPr="00FE6EE4">
        <w:rPr>
          <w:rFonts w:ascii="Arial" w:hAnsi="Arial" w:cs="Arial"/>
          <w:color w:val="000000"/>
          <w:sz w:val="22"/>
          <w:lang w:val="en-GB"/>
        </w:rPr>
        <w:t xml:space="preserve"> appreciation of the sometimes-subtle understandings </w:t>
      </w:r>
      <w:r w:rsidR="00EA29DB" w:rsidRPr="00FE6EE4">
        <w:rPr>
          <w:rFonts w:ascii="Arial" w:hAnsi="Arial" w:cs="Arial"/>
          <w:color w:val="000000"/>
          <w:sz w:val="22"/>
          <w:lang w:val="en-GB"/>
        </w:rPr>
        <w:t>that govern the minister/official relationship. Events bringing together ministers and offici</w:t>
      </w:r>
      <w:r w:rsidR="00793AA9" w:rsidRPr="00FE6EE4">
        <w:rPr>
          <w:rFonts w:ascii="Arial" w:hAnsi="Arial" w:cs="Arial"/>
          <w:color w:val="000000"/>
          <w:sz w:val="22"/>
          <w:lang w:val="en-GB"/>
        </w:rPr>
        <w:t xml:space="preserve">als from across government can </w:t>
      </w:r>
      <w:r w:rsidR="00EA29DB" w:rsidRPr="00FE6EE4">
        <w:rPr>
          <w:rFonts w:ascii="Arial" w:hAnsi="Arial" w:cs="Arial"/>
          <w:color w:val="000000"/>
          <w:sz w:val="22"/>
          <w:lang w:val="en-GB"/>
        </w:rPr>
        <w:t>help build mutual confidence. Secretaries of Sta</w:t>
      </w:r>
      <w:r w:rsidR="00793AA9" w:rsidRPr="00FE6EE4">
        <w:rPr>
          <w:rFonts w:ascii="Arial" w:hAnsi="Arial" w:cs="Arial"/>
          <w:color w:val="000000"/>
          <w:sz w:val="22"/>
          <w:lang w:val="en-GB"/>
        </w:rPr>
        <w:t>t</w:t>
      </w:r>
      <w:r w:rsidR="00D86A4B" w:rsidRPr="00FE6EE4">
        <w:rPr>
          <w:rFonts w:ascii="Arial" w:hAnsi="Arial" w:cs="Arial"/>
          <w:color w:val="000000"/>
          <w:sz w:val="22"/>
          <w:lang w:val="en-GB"/>
        </w:rPr>
        <w:t>e and permanent s</w:t>
      </w:r>
      <w:r w:rsidR="00EA29DB" w:rsidRPr="00FE6EE4">
        <w:rPr>
          <w:rFonts w:ascii="Arial" w:hAnsi="Arial" w:cs="Arial"/>
          <w:color w:val="000000"/>
          <w:sz w:val="22"/>
          <w:lang w:val="en-GB"/>
        </w:rPr>
        <w:t>ecretaries should look to opportunities visibly to exercise joint leadership of departm</w:t>
      </w:r>
      <w:r w:rsidR="00793AA9" w:rsidRPr="00FE6EE4">
        <w:rPr>
          <w:rFonts w:ascii="Arial" w:hAnsi="Arial" w:cs="Arial"/>
          <w:color w:val="000000"/>
          <w:sz w:val="22"/>
          <w:lang w:val="en-GB"/>
        </w:rPr>
        <w:t>e</w:t>
      </w:r>
      <w:r w:rsidR="00EA29DB" w:rsidRPr="00FE6EE4">
        <w:rPr>
          <w:rFonts w:ascii="Arial" w:hAnsi="Arial" w:cs="Arial"/>
          <w:color w:val="000000"/>
          <w:sz w:val="22"/>
          <w:lang w:val="en-GB"/>
        </w:rPr>
        <w:t>nts.</w:t>
      </w:r>
    </w:p>
    <w:p w14:paraId="4B1CD2E4" w14:textId="107E03B3" w:rsidR="00EA29DB" w:rsidRPr="00FE6EE4" w:rsidRDefault="00D86A4B" w:rsidP="00FE6EE4">
      <w:pPr>
        <w:spacing w:after="160"/>
        <w:jc w:val="both"/>
        <w:rPr>
          <w:rFonts w:ascii="Arial" w:hAnsi="Arial" w:cs="Times New Roman"/>
          <w:color w:val="000000"/>
          <w:sz w:val="22"/>
          <w:lang w:val="en-GB"/>
        </w:rPr>
      </w:pPr>
      <w:r w:rsidRPr="00FE6EE4">
        <w:rPr>
          <w:rFonts w:ascii="Arial" w:hAnsi="Arial" w:cs="Arial"/>
          <w:color w:val="000000"/>
          <w:sz w:val="22"/>
          <w:lang w:val="en-GB"/>
        </w:rPr>
        <w:t>2</w:t>
      </w:r>
      <w:r w:rsidR="001A27AD" w:rsidRPr="00FE6EE4">
        <w:rPr>
          <w:rFonts w:ascii="Arial" w:hAnsi="Arial" w:cs="Arial"/>
          <w:color w:val="000000"/>
          <w:sz w:val="22"/>
          <w:lang w:val="en-GB"/>
        </w:rPr>
        <w:t>6</w:t>
      </w:r>
      <w:r w:rsidR="00793AA9" w:rsidRPr="00FE6EE4">
        <w:rPr>
          <w:rFonts w:ascii="Arial" w:hAnsi="Arial" w:cs="Arial"/>
          <w:color w:val="000000"/>
          <w:sz w:val="22"/>
          <w:lang w:val="en-GB"/>
        </w:rPr>
        <w:t xml:space="preserve">. </w:t>
      </w:r>
      <w:r w:rsidR="00EA29DB" w:rsidRPr="00FE6EE4">
        <w:rPr>
          <w:rFonts w:ascii="Arial" w:hAnsi="Arial" w:cs="Arial"/>
          <w:color w:val="000000"/>
          <w:sz w:val="22"/>
          <w:lang w:val="en-GB"/>
        </w:rPr>
        <w:t>Governments have in the past run development events for new mi</w:t>
      </w:r>
      <w:r w:rsidRPr="00FE6EE4">
        <w:rPr>
          <w:rFonts w:ascii="Arial" w:hAnsi="Arial" w:cs="Arial"/>
          <w:color w:val="000000"/>
          <w:sz w:val="22"/>
          <w:lang w:val="en-GB"/>
        </w:rPr>
        <w:t>nisters though</w:t>
      </w:r>
      <w:r w:rsidR="00793AA9" w:rsidRPr="00FE6EE4">
        <w:rPr>
          <w:rFonts w:ascii="Arial" w:hAnsi="Arial" w:cs="Arial"/>
          <w:color w:val="000000"/>
          <w:sz w:val="22"/>
          <w:lang w:val="en-GB"/>
        </w:rPr>
        <w:t xml:space="preserve">, </w:t>
      </w:r>
      <w:r w:rsidR="00EA29DB" w:rsidRPr="00FE6EE4">
        <w:rPr>
          <w:rFonts w:ascii="Arial" w:hAnsi="Arial" w:cs="Arial"/>
          <w:color w:val="000000"/>
          <w:sz w:val="22"/>
          <w:lang w:val="en-GB"/>
        </w:rPr>
        <w:t>unless these are seen as a</w:t>
      </w:r>
      <w:r w:rsidRPr="00FE6EE4">
        <w:rPr>
          <w:rFonts w:ascii="Arial" w:hAnsi="Arial" w:cs="Arial"/>
          <w:color w:val="000000"/>
          <w:sz w:val="22"/>
          <w:lang w:val="en-GB"/>
        </w:rPr>
        <w:t xml:space="preserve"> </w:t>
      </w:r>
      <w:r w:rsidR="00EA29DB" w:rsidRPr="00FE6EE4">
        <w:rPr>
          <w:rFonts w:ascii="Arial" w:hAnsi="Arial" w:cs="Arial"/>
          <w:color w:val="000000"/>
          <w:sz w:val="22"/>
          <w:lang w:val="en-GB"/>
        </w:rPr>
        <w:t>priority and gain the involvement of the most senior ministers, attendance can be patchy. There is a</w:t>
      </w:r>
      <w:r w:rsidR="00793AA9" w:rsidRPr="00FE6EE4">
        <w:rPr>
          <w:rFonts w:ascii="Arial" w:hAnsi="Arial" w:cs="Arial"/>
          <w:color w:val="000000"/>
          <w:sz w:val="22"/>
          <w:lang w:val="en-GB"/>
        </w:rPr>
        <w:t xml:space="preserve"> </w:t>
      </w:r>
      <w:r w:rsidR="00EA29DB" w:rsidRPr="00FE6EE4">
        <w:rPr>
          <w:rFonts w:ascii="Arial" w:hAnsi="Arial" w:cs="Arial"/>
          <w:color w:val="000000"/>
          <w:sz w:val="22"/>
          <w:lang w:val="en-GB"/>
        </w:rPr>
        <w:t>strong case for development events for shadow ministers</w:t>
      </w:r>
      <w:r w:rsidR="00793AA9" w:rsidRPr="00FE6EE4">
        <w:rPr>
          <w:rFonts w:ascii="Arial" w:hAnsi="Arial" w:cs="Arial"/>
          <w:color w:val="000000"/>
          <w:sz w:val="22"/>
          <w:lang w:val="en-GB"/>
        </w:rPr>
        <w:t>. Mutual understanding wo</w:t>
      </w:r>
      <w:r w:rsidR="00EA29DB" w:rsidRPr="00FE6EE4">
        <w:rPr>
          <w:rFonts w:ascii="Arial" w:hAnsi="Arial" w:cs="Arial"/>
          <w:color w:val="000000"/>
          <w:sz w:val="22"/>
          <w:lang w:val="en-GB"/>
        </w:rPr>
        <w:t>uld be improved if there were more informal contact between serving officials a</w:t>
      </w:r>
      <w:r w:rsidR="0066608B">
        <w:rPr>
          <w:rFonts w:ascii="Arial" w:hAnsi="Arial" w:cs="Arial"/>
          <w:color w:val="000000"/>
          <w:sz w:val="22"/>
          <w:lang w:val="en-GB"/>
        </w:rPr>
        <w:t>n</w:t>
      </w:r>
      <w:r w:rsidR="00EA29DB" w:rsidRPr="00FE6EE4">
        <w:rPr>
          <w:rFonts w:ascii="Arial" w:hAnsi="Arial" w:cs="Arial"/>
          <w:color w:val="000000"/>
          <w:sz w:val="22"/>
          <w:lang w:val="en-GB"/>
        </w:rPr>
        <w:t>d MPs of all parties but this seems increasingly to be frowned upon by ministers.</w:t>
      </w:r>
    </w:p>
    <w:p w14:paraId="4D912A9F" w14:textId="6AAAAFD3" w:rsidR="00691993" w:rsidRPr="00FE6EE4" w:rsidRDefault="00D86A4B" w:rsidP="00FE6EE4">
      <w:pPr>
        <w:spacing w:after="160"/>
        <w:jc w:val="both"/>
        <w:rPr>
          <w:rFonts w:ascii="Arial" w:hAnsi="Arial" w:cs="Arial"/>
          <w:color w:val="000000"/>
          <w:sz w:val="22"/>
          <w:lang w:val="en-GB"/>
        </w:rPr>
      </w:pPr>
      <w:r w:rsidRPr="00FE6EE4">
        <w:rPr>
          <w:rFonts w:ascii="Arial" w:hAnsi="Arial" w:cs="Arial"/>
          <w:color w:val="000000"/>
          <w:sz w:val="22"/>
          <w:lang w:val="en-GB"/>
        </w:rPr>
        <w:t>2</w:t>
      </w:r>
      <w:r w:rsidR="001A27AD" w:rsidRPr="00FE6EE4">
        <w:rPr>
          <w:rFonts w:ascii="Arial" w:hAnsi="Arial" w:cs="Arial"/>
          <w:color w:val="000000"/>
          <w:sz w:val="22"/>
          <w:lang w:val="en-GB"/>
        </w:rPr>
        <w:t>7</w:t>
      </w:r>
      <w:r w:rsidR="00793AA9" w:rsidRPr="00FE6EE4">
        <w:rPr>
          <w:rFonts w:ascii="Arial" w:hAnsi="Arial" w:cs="Arial"/>
          <w:color w:val="000000"/>
          <w:sz w:val="22"/>
          <w:lang w:val="en-GB"/>
        </w:rPr>
        <w:t>.</w:t>
      </w:r>
      <w:r w:rsidR="00135D01" w:rsidRPr="00FE6EE4">
        <w:rPr>
          <w:rFonts w:ascii="Arial" w:hAnsi="Arial" w:cs="Arial"/>
          <w:color w:val="000000"/>
          <w:sz w:val="22"/>
          <w:lang w:val="en-GB"/>
        </w:rPr>
        <w:t xml:space="preserve"> </w:t>
      </w:r>
      <w:r w:rsidR="001E3627" w:rsidRPr="00FE6EE4">
        <w:rPr>
          <w:rFonts w:ascii="Arial" w:hAnsi="Arial" w:cs="Arial"/>
          <w:color w:val="000000"/>
          <w:sz w:val="22"/>
          <w:lang w:val="en-GB"/>
        </w:rPr>
        <w:t xml:space="preserve">In our wide experience of the working of government, capable, confident ministers could get what they wanted from the official machine and welcomed an atmosphere of challenge based on objective advice and drawing on the experience of their officials in implementing policy.  Government blunders are unlikely to be reduced by ministers surrounding themselves with their own team. </w:t>
      </w:r>
      <w:r w:rsidR="00EA29DB" w:rsidRPr="00FE6EE4">
        <w:rPr>
          <w:rFonts w:ascii="Arial" w:hAnsi="Arial" w:cs="Arial"/>
          <w:color w:val="000000"/>
          <w:sz w:val="22"/>
          <w:lang w:val="en-GB"/>
        </w:rPr>
        <w:t xml:space="preserve">We are pleased therefore that the present government has not continued </w:t>
      </w:r>
      <w:r w:rsidR="00775453" w:rsidRPr="00FE6EE4">
        <w:rPr>
          <w:rFonts w:ascii="Arial" w:hAnsi="Arial" w:cs="Arial"/>
          <w:color w:val="000000"/>
          <w:sz w:val="22"/>
          <w:lang w:val="en-GB"/>
        </w:rPr>
        <w:t>th</w:t>
      </w:r>
      <w:r w:rsidR="00793AA9" w:rsidRPr="00FE6EE4">
        <w:rPr>
          <w:rFonts w:ascii="Arial" w:hAnsi="Arial" w:cs="Arial"/>
          <w:color w:val="000000"/>
          <w:sz w:val="22"/>
          <w:lang w:val="en-GB"/>
        </w:rPr>
        <w:t>e experiment of Extended Minist</w:t>
      </w:r>
      <w:r w:rsidR="00775453" w:rsidRPr="00FE6EE4">
        <w:rPr>
          <w:rFonts w:ascii="Arial" w:hAnsi="Arial" w:cs="Arial"/>
          <w:color w:val="000000"/>
          <w:sz w:val="22"/>
          <w:lang w:val="en-GB"/>
        </w:rPr>
        <w:t>e</w:t>
      </w:r>
      <w:r w:rsidR="00793AA9" w:rsidRPr="00FE6EE4">
        <w:rPr>
          <w:rFonts w:ascii="Arial" w:hAnsi="Arial" w:cs="Arial"/>
          <w:color w:val="000000"/>
          <w:sz w:val="22"/>
          <w:lang w:val="en-GB"/>
        </w:rPr>
        <w:t>r</w:t>
      </w:r>
      <w:r w:rsidRPr="00FE6EE4">
        <w:rPr>
          <w:rFonts w:ascii="Arial" w:hAnsi="Arial" w:cs="Arial"/>
          <w:color w:val="000000"/>
          <w:sz w:val="22"/>
          <w:lang w:val="en-GB"/>
        </w:rPr>
        <w:t>ial O</w:t>
      </w:r>
      <w:r w:rsidR="00775453" w:rsidRPr="00FE6EE4">
        <w:rPr>
          <w:rFonts w:ascii="Arial" w:hAnsi="Arial" w:cs="Arial"/>
          <w:color w:val="000000"/>
          <w:sz w:val="22"/>
          <w:lang w:val="en-GB"/>
        </w:rPr>
        <w:t xml:space="preserve">ffices. </w:t>
      </w:r>
      <w:r w:rsidR="001E3627" w:rsidRPr="00FE6EE4">
        <w:rPr>
          <w:rFonts w:ascii="Arial" w:hAnsi="Arial" w:cs="Arial"/>
          <w:color w:val="000000"/>
          <w:sz w:val="22"/>
          <w:lang w:val="en-GB"/>
        </w:rPr>
        <w:t>We believe that the permanent secretary and other senior officials need to be more assert</w:t>
      </w:r>
      <w:r w:rsidRPr="00FE6EE4">
        <w:rPr>
          <w:rFonts w:ascii="Arial" w:hAnsi="Arial" w:cs="Arial"/>
          <w:color w:val="000000"/>
          <w:sz w:val="22"/>
          <w:lang w:val="en-GB"/>
        </w:rPr>
        <w:t>ive in the cause of good policy-</w:t>
      </w:r>
      <w:r w:rsidR="001E3627" w:rsidRPr="00FE6EE4">
        <w:rPr>
          <w:rFonts w:ascii="Arial" w:hAnsi="Arial" w:cs="Arial"/>
          <w:color w:val="000000"/>
          <w:sz w:val="22"/>
          <w:lang w:val="en-GB"/>
        </w:rPr>
        <w:t>making and of effective and realistic implementation plans, for which they should be held to account.</w:t>
      </w:r>
      <w:r w:rsidR="00775453" w:rsidRPr="00FE6EE4">
        <w:rPr>
          <w:rFonts w:ascii="Arial" w:hAnsi="Arial" w:cs="Arial"/>
          <w:color w:val="000000"/>
          <w:sz w:val="22"/>
          <w:lang w:val="en-GB"/>
        </w:rPr>
        <w:t xml:space="preserve"> We believe that their willingness to exercise constructive challenge will depend upon their</w:t>
      </w:r>
      <w:r w:rsidR="00793AA9" w:rsidRPr="00FE6EE4">
        <w:rPr>
          <w:rFonts w:ascii="Arial" w:hAnsi="Arial" w:cs="Arial"/>
          <w:color w:val="000000"/>
          <w:sz w:val="22"/>
          <w:lang w:val="en-GB"/>
        </w:rPr>
        <w:t xml:space="preserve"> sen</w:t>
      </w:r>
      <w:r w:rsidR="00775453" w:rsidRPr="00FE6EE4">
        <w:rPr>
          <w:rFonts w:ascii="Arial" w:hAnsi="Arial" w:cs="Arial"/>
          <w:color w:val="000000"/>
          <w:sz w:val="22"/>
          <w:lang w:val="en-GB"/>
        </w:rPr>
        <w:t xml:space="preserve">se of whether this is career enhancing rather than career threatening in relation a given minister and the extent to which ministers and </w:t>
      </w:r>
      <w:r w:rsidR="00793AA9" w:rsidRPr="00FE6EE4">
        <w:rPr>
          <w:rFonts w:ascii="Arial" w:hAnsi="Arial" w:cs="Arial"/>
          <w:color w:val="000000"/>
          <w:sz w:val="22"/>
          <w:lang w:val="en-GB"/>
        </w:rPr>
        <w:t xml:space="preserve">their </w:t>
      </w:r>
      <w:r w:rsidR="00775453" w:rsidRPr="00FE6EE4">
        <w:rPr>
          <w:rFonts w:ascii="Arial" w:hAnsi="Arial" w:cs="Arial"/>
          <w:color w:val="000000"/>
          <w:sz w:val="22"/>
          <w:lang w:val="en-GB"/>
        </w:rPr>
        <w:t>special advisers provide the space in which this function can be exercised.</w:t>
      </w:r>
    </w:p>
    <w:p w14:paraId="2E5AA48C" w14:textId="12B07CC3" w:rsidR="00691993" w:rsidRPr="00FE6EE4" w:rsidRDefault="000D47DC" w:rsidP="00FE6EE4">
      <w:pPr>
        <w:spacing w:after="160"/>
        <w:jc w:val="both"/>
        <w:rPr>
          <w:rFonts w:ascii="Arial" w:hAnsi="Arial" w:cs="Arial"/>
          <w:color w:val="000000"/>
          <w:sz w:val="22"/>
          <w:lang w:val="en-GB"/>
        </w:rPr>
      </w:pPr>
      <w:r w:rsidRPr="00FE6EE4">
        <w:rPr>
          <w:rFonts w:ascii="Arial" w:hAnsi="Arial" w:cs="Arial"/>
          <w:color w:val="000000"/>
          <w:sz w:val="22"/>
          <w:lang w:val="en-GB"/>
        </w:rPr>
        <w:t>2</w:t>
      </w:r>
      <w:r w:rsidR="001A27AD" w:rsidRPr="00FE6EE4">
        <w:rPr>
          <w:rFonts w:ascii="Arial" w:hAnsi="Arial" w:cs="Arial"/>
          <w:color w:val="000000"/>
          <w:sz w:val="22"/>
          <w:lang w:val="en-GB"/>
        </w:rPr>
        <w:t>8</w:t>
      </w:r>
      <w:r w:rsidR="00707BEA" w:rsidRPr="00FE6EE4">
        <w:rPr>
          <w:rFonts w:ascii="Arial" w:hAnsi="Arial" w:cs="Arial"/>
          <w:color w:val="000000"/>
          <w:sz w:val="22"/>
          <w:lang w:val="en-GB"/>
        </w:rPr>
        <w:t xml:space="preserve">. </w:t>
      </w:r>
      <w:r w:rsidR="00775453" w:rsidRPr="00FE6EE4">
        <w:rPr>
          <w:rFonts w:ascii="Arial" w:hAnsi="Arial" w:cs="Arial"/>
          <w:color w:val="000000"/>
          <w:sz w:val="22"/>
          <w:lang w:val="en-GB"/>
        </w:rPr>
        <w:t>We</w:t>
      </w:r>
      <w:r w:rsidR="0019650D" w:rsidRPr="00FE6EE4">
        <w:rPr>
          <w:rFonts w:ascii="Arial" w:hAnsi="Arial" w:cs="Arial"/>
          <w:color w:val="000000"/>
          <w:sz w:val="22"/>
          <w:lang w:val="en-GB"/>
        </w:rPr>
        <w:t xml:space="preserve"> see little evidence </w:t>
      </w:r>
      <w:r w:rsidR="00775453" w:rsidRPr="00FE6EE4">
        <w:rPr>
          <w:rFonts w:ascii="Arial" w:hAnsi="Arial" w:cs="Arial"/>
          <w:color w:val="000000"/>
          <w:sz w:val="22"/>
          <w:lang w:val="en-GB"/>
        </w:rPr>
        <w:t xml:space="preserve">that Departmental </w:t>
      </w:r>
      <w:r w:rsidR="00626AEC" w:rsidRPr="00FE6EE4">
        <w:rPr>
          <w:rFonts w:ascii="Arial" w:hAnsi="Arial" w:cs="Arial"/>
          <w:color w:val="000000"/>
          <w:sz w:val="22"/>
          <w:lang w:val="en-GB"/>
        </w:rPr>
        <w:t>Boards generally</w:t>
      </w:r>
      <w:r w:rsidR="00775453" w:rsidRPr="00FE6EE4">
        <w:rPr>
          <w:rFonts w:ascii="Arial" w:hAnsi="Arial" w:cs="Arial"/>
          <w:color w:val="000000"/>
          <w:sz w:val="22"/>
          <w:lang w:val="en-GB"/>
        </w:rPr>
        <w:t xml:space="preserve"> </w:t>
      </w:r>
      <w:r w:rsidR="0019650D" w:rsidRPr="00FE6EE4">
        <w:rPr>
          <w:rFonts w:ascii="Arial" w:hAnsi="Arial" w:cs="Arial"/>
          <w:color w:val="000000"/>
          <w:sz w:val="22"/>
          <w:lang w:val="en-GB"/>
        </w:rPr>
        <w:t xml:space="preserve">are </w:t>
      </w:r>
      <w:r w:rsidR="00626AEC" w:rsidRPr="00FE6EE4">
        <w:rPr>
          <w:rFonts w:ascii="Arial" w:hAnsi="Arial" w:cs="Arial"/>
          <w:color w:val="000000"/>
          <w:sz w:val="22"/>
          <w:lang w:val="en-GB"/>
        </w:rPr>
        <w:t>fulfilling the</w:t>
      </w:r>
      <w:r w:rsidR="00C14ABE" w:rsidRPr="00FE6EE4">
        <w:rPr>
          <w:rFonts w:ascii="Arial" w:hAnsi="Arial" w:cs="Arial"/>
          <w:color w:val="000000"/>
          <w:sz w:val="22"/>
          <w:lang w:val="en-GB"/>
        </w:rPr>
        <w:t xml:space="preserve"> prospectus offered at the time of their reform under the coalition government. </w:t>
      </w:r>
      <w:r w:rsidR="00FD5B3F" w:rsidRPr="00FE6EE4">
        <w:rPr>
          <w:rFonts w:ascii="Arial" w:hAnsi="Arial" w:cs="Arial"/>
          <w:color w:val="000000"/>
          <w:sz w:val="22"/>
          <w:lang w:val="en-GB"/>
        </w:rPr>
        <w:t>Th</w:t>
      </w:r>
      <w:r w:rsidR="00C14ABE" w:rsidRPr="00FE6EE4">
        <w:rPr>
          <w:rFonts w:ascii="Arial" w:hAnsi="Arial" w:cs="Arial"/>
          <w:color w:val="000000"/>
          <w:sz w:val="22"/>
          <w:lang w:val="en-GB"/>
        </w:rPr>
        <w:t xml:space="preserve">e success of this form of </w:t>
      </w:r>
      <w:r w:rsidR="00625A16" w:rsidRPr="00FE6EE4">
        <w:rPr>
          <w:rFonts w:ascii="Arial" w:hAnsi="Arial" w:cs="Arial"/>
          <w:color w:val="000000"/>
          <w:sz w:val="22"/>
          <w:lang w:val="en-GB"/>
        </w:rPr>
        <w:t>governance depends</w:t>
      </w:r>
      <w:r w:rsidR="00775453" w:rsidRPr="00FE6EE4">
        <w:rPr>
          <w:rFonts w:ascii="Arial" w:hAnsi="Arial" w:cs="Arial"/>
          <w:color w:val="000000"/>
          <w:sz w:val="22"/>
          <w:lang w:val="en-GB"/>
        </w:rPr>
        <w:t xml:space="preserve"> upon t</w:t>
      </w:r>
      <w:r w:rsidR="00707BEA" w:rsidRPr="00FE6EE4">
        <w:rPr>
          <w:rFonts w:ascii="Arial" w:hAnsi="Arial" w:cs="Arial"/>
          <w:color w:val="000000"/>
          <w:sz w:val="22"/>
          <w:lang w:val="en-GB"/>
        </w:rPr>
        <w:t>he interest and involvement of individual</w:t>
      </w:r>
      <w:r w:rsidR="00775453" w:rsidRPr="00FE6EE4">
        <w:rPr>
          <w:rFonts w:ascii="Arial" w:hAnsi="Arial" w:cs="Arial"/>
          <w:color w:val="000000"/>
          <w:sz w:val="22"/>
          <w:lang w:val="en-GB"/>
        </w:rPr>
        <w:t xml:space="preserve"> Secretaries of State</w:t>
      </w:r>
      <w:r w:rsidR="00C14ABE" w:rsidRPr="00FE6EE4">
        <w:rPr>
          <w:rFonts w:ascii="Arial" w:hAnsi="Arial" w:cs="Arial"/>
          <w:color w:val="000000"/>
          <w:sz w:val="22"/>
          <w:lang w:val="en-GB"/>
        </w:rPr>
        <w:t xml:space="preserve"> and the evidence is that this has been patchy</w:t>
      </w:r>
      <w:r w:rsidR="00707BEA" w:rsidRPr="00FE6EE4">
        <w:rPr>
          <w:rFonts w:ascii="Arial" w:hAnsi="Arial" w:cs="Arial"/>
          <w:color w:val="000000"/>
          <w:sz w:val="22"/>
          <w:lang w:val="en-GB"/>
        </w:rPr>
        <w:t>.</w:t>
      </w:r>
      <w:r w:rsidR="00775453" w:rsidRPr="00FE6EE4">
        <w:rPr>
          <w:rFonts w:ascii="Arial" w:hAnsi="Arial" w:cs="Arial"/>
          <w:color w:val="000000"/>
          <w:sz w:val="22"/>
          <w:lang w:val="en-GB"/>
        </w:rPr>
        <w:t xml:space="preserve"> Because they have no responsibility for policy</w:t>
      </w:r>
      <w:r w:rsidR="00707BEA" w:rsidRPr="00FE6EE4">
        <w:rPr>
          <w:rFonts w:ascii="Arial" w:hAnsi="Arial" w:cs="Arial"/>
          <w:color w:val="000000"/>
          <w:sz w:val="22"/>
          <w:lang w:val="en-GB"/>
        </w:rPr>
        <w:t>, B</w:t>
      </w:r>
      <w:r w:rsidR="00775453" w:rsidRPr="00FE6EE4">
        <w:rPr>
          <w:rFonts w:ascii="Arial" w:hAnsi="Arial" w:cs="Arial"/>
          <w:color w:val="000000"/>
          <w:sz w:val="22"/>
          <w:lang w:val="en-GB"/>
        </w:rPr>
        <w:t>oards may have a</w:t>
      </w:r>
      <w:r w:rsidR="00707BEA" w:rsidRPr="00FE6EE4">
        <w:rPr>
          <w:rFonts w:ascii="Arial" w:hAnsi="Arial" w:cs="Arial"/>
          <w:color w:val="000000"/>
          <w:sz w:val="22"/>
          <w:lang w:val="en-GB"/>
        </w:rPr>
        <w:t xml:space="preserve"> </w:t>
      </w:r>
      <w:r w:rsidR="00775453" w:rsidRPr="00FE6EE4">
        <w:rPr>
          <w:rFonts w:ascii="Arial" w:hAnsi="Arial" w:cs="Arial"/>
          <w:color w:val="000000"/>
          <w:sz w:val="22"/>
          <w:lang w:val="en-GB"/>
        </w:rPr>
        <w:t xml:space="preserve">limited role </w:t>
      </w:r>
      <w:r w:rsidR="00837DFF" w:rsidRPr="00FE6EE4">
        <w:rPr>
          <w:rFonts w:ascii="Arial" w:hAnsi="Arial" w:cs="Arial"/>
          <w:color w:val="000000"/>
          <w:sz w:val="22"/>
          <w:lang w:val="en-GB"/>
        </w:rPr>
        <w:t>in relation to departmenta</w:t>
      </w:r>
      <w:r w:rsidR="00707BEA" w:rsidRPr="00FE6EE4">
        <w:rPr>
          <w:rFonts w:ascii="Arial" w:hAnsi="Arial" w:cs="Arial"/>
          <w:color w:val="000000"/>
          <w:sz w:val="22"/>
          <w:lang w:val="en-GB"/>
        </w:rPr>
        <w:t>l</w:t>
      </w:r>
      <w:r w:rsidR="00837DFF" w:rsidRPr="00FE6EE4">
        <w:rPr>
          <w:rFonts w:ascii="Arial" w:hAnsi="Arial" w:cs="Arial"/>
          <w:color w:val="000000"/>
          <w:sz w:val="22"/>
          <w:lang w:val="en-GB"/>
        </w:rPr>
        <w:t xml:space="preserve"> strategy.</w:t>
      </w:r>
      <w:r w:rsidR="00707BEA" w:rsidRPr="00FE6EE4">
        <w:rPr>
          <w:rFonts w:ascii="Arial" w:hAnsi="Arial" w:cs="Arial"/>
          <w:color w:val="000000"/>
          <w:sz w:val="22"/>
          <w:lang w:val="en-GB"/>
        </w:rPr>
        <w:t xml:space="preserve"> </w:t>
      </w:r>
      <w:r w:rsidR="00837DFF" w:rsidRPr="00FE6EE4">
        <w:rPr>
          <w:rFonts w:ascii="Arial" w:hAnsi="Arial" w:cs="Arial"/>
          <w:color w:val="000000"/>
          <w:sz w:val="22"/>
          <w:lang w:val="en-GB"/>
        </w:rPr>
        <w:t>We believe</w:t>
      </w:r>
      <w:r w:rsidR="00707BEA" w:rsidRPr="00FE6EE4">
        <w:rPr>
          <w:rFonts w:ascii="Arial" w:hAnsi="Arial" w:cs="Arial"/>
          <w:color w:val="000000"/>
          <w:sz w:val="22"/>
          <w:lang w:val="en-GB"/>
        </w:rPr>
        <w:t xml:space="preserve"> the </w:t>
      </w:r>
      <w:r w:rsidR="00707BEA" w:rsidRPr="00FE6EE4">
        <w:rPr>
          <w:rFonts w:ascii="Arial" w:hAnsi="Arial" w:cs="Arial"/>
          <w:color w:val="000000"/>
          <w:sz w:val="22"/>
          <w:lang w:val="en-GB"/>
        </w:rPr>
        <w:lastRenderedPageBreak/>
        <w:t xml:space="preserve">independent </w:t>
      </w:r>
      <w:r w:rsidR="00837DFF" w:rsidRPr="00FE6EE4">
        <w:rPr>
          <w:rFonts w:ascii="Arial" w:hAnsi="Arial" w:cs="Arial"/>
          <w:color w:val="000000"/>
          <w:sz w:val="22"/>
          <w:lang w:val="en-GB"/>
        </w:rPr>
        <w:t xml:space="preserve">members could do more to focus attention on </w:t>
      </w:r>
      <w:r w:rsidR="00707BEA" w:rsidRPr="00FE6EE4">
        <w:rPr>
          <w:rFonts w:ascii="Arial" w:hAnsi="Arial" w:cs="Arial"/>
          <w:color w:val="000000"/>
          <w:sz w:val="22"/>
          <w:lang w:val="en-GB"/>
        </w:rPr>
        <w:t>the</w:t>
      </w:r>
      <w:r w:rsidR="00D86A4B" w:rsidRPr="00FE6EE4">
        <w:rPr>
          <w:rFonts w:ascii="Arial" w:hAnsi="Arial" w:cs="Arial"/>
          <w:color w:val="000000"/>
          <w:sz w:val="22"/>
          <w:lang w:val="en-GB"/>
        </w:rPr>
        <w:t xml:space="preserve"> </w:t>
      </w:r>
      <w:r w:rsidR="00837DFF" w:rsidRPr="00FE6EE4">
        <w:rPr>
          <w:rFonts w:ascii="Arial" w:hAnsi="Arial" w:cs="Arial"/>
          <w:color w:val="000000"/>
          <w:sz w:val="22"/>
          <w:lang w:val="en-GB"/>
        </w:rPr>
        <w:t>level of risk across the department’s programmes as a</w:t>
      </w:r>
      <w:r w:rsidR="00707BEA" w:rsidRPr="00FE6EE4">
        <w:rPr>
          <w:rFonts w:ascii="Arial" w:hAnsi="Arial" w:cs="Arial"/>
          <w:color w:val="000000"/>
          <w:sz w:val="22"/>
          <w:lang w:val="en-GB"/>
        </w:rPr>
        <w:t xml:space="preserve"> </w:t>
      </w:r>
      <w:r w:rsidR="00837DFF" w:rsidRPr="00FE6EE4">
        <w:rPr>
          <w:rFonts w:ascii="Arial" w:hAnsi="Arial" w:cs="Arial"/>
          <w:color w:val="000000"/>
          <w:sz w:val="22"/>
          <w:lang w:val="en-GB"/>
        </w:rPr>
        <w:t>whole and encourage both ministers and officials to be more realistic on the range of</w:t>
      </w:r>
      <w:r w:rsidR="00707BEA" w:rsidRPr="00FE6EE4">
        <w:rPr>
          <w:rFonts w:ascii="Arial" w:hAnsi="Arial" w:cs="Arial"/>
          <w:color w:val="000000"/>
          <w:sz w:val="22"/>
          <w:lang w:val="en-GB"/>
        </w:rPr>
        <w:t xml:space="preserve"> activity that can</w:t>
      </w:r>
      <w:r w:rsidR="00837DFF" w:rsidRPr="00FE6EE4">
        <w:rPr>
          <w:rFonts w:ascii="Arial" w:hAnsi="Arial" w:cs="Arial"/>
          <w:color w:val="000000"/>
          <w:sz w:val="22"/>
          <w:lang w:val="en-GB"/>
        </w:rPr>
        <w:t xml:space="preserve"> be delivered.</w:t>
      </w:r>
      <w:r w:rsidR="00D86A4B" w:rsidRPr="00FE6EE4">
        <w:rPr>
          <w:rFonts w:ascii="Arial" w:hAnsi="Arial" w:cs="Arial"/>
          <w:color w:val="000000"/>
          <w:sz w:val="22"/>
          <w:lang w:val="en-GB"/>
        </w:rPr>
        <w:t xml:space="preserve"> This is particularly important given our concerns over the challenges in leaving the EU.</w:t>
      </w:r>
    </w:p>
    <w:p w14:paraId="3DA5981F" w14:textId="4E6A531C" w:rsidR="00691993" w:rsidRPr="00FE6EE4" w:rsidRDefault="000D47DC" w:rsidP="00FE6EE4">
      <w:pPr>
        <w:spacing w:after="160"/>
        <w:jc w:val="both"/>
        <w:rPr>
          <w:rFonts w:ascii="Arial" w:hAnsi="Arial" w:cs="Arial"/>
          <w:color w:val="000000"/>
          <w:sz w:val="22"/>
          <w:lang w:val="en-GB"/>
        </w:rPr>
      </w:pPr>
      <w:r w:rsidRPr="00FE6EE4">
        <w:rPr>
          <w:rFonts w:ascii="Arial" w:hAnsi="Arial" w:cs="Arial"/>
          <w:color w:val="000000"/>
          <w:sz w:val="22"/>
          <w:lang w:val="en-GB"/>
        </w:rPr>
        <w:t>2</w:t>
      </w:r>
      <w:r w:rsidR="001A27AD" w:rsidRPr="00FE6EE4">
        <w:rPr>
          <w:rFonts w:ascii="Arial" w:hAnsi="Arial" w:cs="Arial"/>
          <w:color w:val="000000"/>
          <w:sz w:val="22"/>
          <w:lang w:val="en-GB"/>
        </w:rPr>
        <w:t>9</w:t>
      </w:r>
      <w:r w:rsidR="00707BEA" w:rsidRPr="00FE6EE4">
        <w:rPr>
          <w:rFonts w:ascii="Arial" w:hAnsi="Arial" w:cs="Arial"/>
          <w:color w:val="000000"/>
          <w:sz w:val="22"/>
          <w:lang w:val="en-GB"/>
        </w:rPr>
        <w:t xml:space="preserve">. </w:t>
      </w:r>
      <w:r w:rsidR="00837DFF" w:rsidRPr="00FE6EE4">
        <w:rPr>
          <w:rFonts w:ascii="Arial" w:hAnsi="Arial" w:cs="Arial"/>
          <w:color w:val="000000"/>
          <w:sz w:val="22"/>
          <w:lang w:val="en-GB"/>
        </w:rPr>
        <w:t>Special advisers can also be helpful in injecting constructive challenge into the work of departments and in supporting ministers in poli</w:t>
      </w:r>
      <w:r w:rsidR="00707BEA" w:rsidRPr="00FE6EE4">
        <w:rPr>
          <w:rFonts w:ascii="Arial" w:hAnsi="Arial" w:cs="Arial"/>
          <w:color w:val="000000"/>
          <w:sz w:val="22"/>
          <w:lang w:val="en-GB"/>
        </w:rPr>
        <w:t>ti</w:t>
      </w:r>
      <w:r w:rsidR="00837DFF" w:rsidRPr="00FE6EE4">
        <w:rPr>
          <w:rFonts w:ascii="Arial" w:hAnsi="Arial" w:cs="Arial"/>
          <w:color w:val="000000"/>
          <w:sz w:val="22"/>
          <w:lang w:val="en-GB"/>
        </w:rPr>
        <w:t xml:space="preserve">cal liaison activities </w:t>
      </w:r>
      <w:r w:rsidR="00707BEA" w:rsidRPr="00FE6EE4">
        <w:rPr>
          <w:rFonts w:ascii="Arial" w:hAnsi="Arial" w:cs="Arial"/>
          <w:color w:val="000000"/>
          <w:sz w:val="22"/>
          <w:lang w:val="en-GB"/>
        </w:rPr>
        <w:t xml:space="preserve">that would be </w:t>
      </w:r>
      <w:r w:rsidR="00837DFF" w:rsidRPr="00FE6EE4">
        <w:rPr>
          <w:rFonts w:ascii="Arial" w:hAnsi="Arial" w:cs="Arial"/>
          <w:color w:val="000000"/>
          <w:sz w:val="22"/>
          <w:lang w:val="en-GB"/>
        </w:rPr>
        <w:t xml:space="preserve">inappropriate for </w:t>
      </w:r>
      <w:r w:rsidR="00707BEA" w:rsidRPr="00FE6EE4">
        <w:rPr>
          <w:rFonts w:ascii="Arial" w:hAnsi="Arial" w:cs="Arial"/>
          <w:color w:val="000000"/>
          <w:sz w:val="22"/>
          <w:lang w:val="en-GB"/>
        </w:rPr>
        <w:t xml:space="preserve">permanent </w:t>
      </w:r>
      <w:r w:rsidR="00837DFF" w:rsidRPr="00FE6EE4">
        <w:rPr>
          <w:rFonts w:ascii="Arial" w:hAnsi="Arial" w:cs="Arial"/>
          <w:color w:val="000000"/>
          <w:sz w:val="22"/>
          <w:lang w:val="en-GB"/>
        </w:rPr>
        <w:t xml:space="preserve">civil servants. </w:t>
      </w:r>
      <w:r w:rsidR="00707BEA" w:rsidRPr="00FE6EE4">
        <w:rPr>
          <w:rFonts w:ascii="Arial" w:hAnsi="Arial" w:cs="Arial"/>
          <w:color w:val="000000"/>
          <w:sz w:val="22"/>
          <w:lang w:val="en-GB"/>
        </w:rPr>
        <w:t>Much attention is focu</w:t>
      </w:r>
      <w:r w:rsidR="00837DFF" w:rsidRPr="00FE6EE4">
        <w:rPr>
          <w:rFonts w:ascii="Arial" w:hAnsi="Arial" w:cs="Arial"/>
          <w:color w:val="000000"/>
          <w:sz w:val="22"/>
          <w:lang w:val="en-GB"/>
        </w:rPr>
        <w:t>s</w:t>
      </w:r>
      <w:r w:rsidR="00707BEA" w:rsidRPr="00FE6EE4">
        <w:rPr>
          <w:rFonts w:ascii="Arial" w:hAnsi="Arial" w:cs="Arial"/>
          <w:color w:val="000000"/>
          <w:sz w:val="22"/>
          <w:lang w:val="en-GB"/>
        </w:rPr>
        <w:t>e</w:t>
      </w:r>
      <w:r w:rsidR="00837DFF" w:rsidRPr="00FE6EE4">
        <w:rPr>
          <w:rFonts w:ascii="Arial" w:hAnsi="Arial" w:cs="Arial"/>
          <w:color w:val="000000"/>
          <w:sz w:val="22"/>
          <w:lang w:val="en-GB"/>
        </w:rPr>
        <w:t>d on the small number of special advisers supporting each departmental minister whose contribution (with the occasional spectacularly-disastrous exception</w:t>
      </w:r>
      <w:r w:rsidR="001C4ADF" w:rsidRPr="00FE6EE4">
        <w:rPr>
          <w:rFonts w:ascii="Arial" w:hAnsi="Arial" w:cs="Arial"/>
          <w:color w:val="000000"/>
          <w:sz w:val="22"/>
          <w:lang w:val="en-GB"/>
        </w:rPr>
        <w:t>)</w:t>
      </w:r>
      <w:r w:rsidR="00837DFF" w:rsidRPr="00FE6EE4">
        <w:rPr>
          <w:rFonts w:ascii="Arial" w:hAnsi="Arial" w:cs="Arial"/>
          <w:color w:val="000000"/>
          <w:sz w:val="22"/>
          <w:lang w:val="en-GB"/>
        </w:rPr>
        <w:t xml:space="preserve"> has been generally positive</w:t>
      </w:r>
      <w:r w:rsidR="001C4ADF" w:rsidRPr="00FE6EE4">
        <w:rPr>
          <w:rFonts w:ascii="Arial" w:hAnsi="Arial" w:cs="Arial"/>
          <w:color w:val="000000"/>
          <w:sz w:val="22"/>
          <w:lang w:val="en-GB"/>
        </w:rPr>
        <w:t>.</w:t>
      </w:r>
      <w:r w:rsidR="00707BEA" w:rsidRPr="00FE6EE4">
        <w:rPr>
          <w:rFonts w:ascii="Arial" w:hAnsi="Arial" w:cs="Arial"/>
          <w:color w:val="000000"/>
          <w:sz w:val="22"/>
          <w:lang w:val="en-GB"/>
        </w:rPr>
        <w:t xml:space="preserve"> </w:t>
      </w:r>
      <w:r w:rsidR="001C4ADF" w:rsidRPr="00FE6EE4">
        <w:rPr>
          <w:rFonts w:ascii="Arial" w:hAnsi="Arial" w:cs="Arial"/>
          <w:color w:val="000000"/>
          <w:sz w:val="22"/>
          <w:lang w:val="en-GB"/>
        </w:rPr>
        <w:t>Until recent eve</w:t>
      </w:r>
      <w:r w:rsidR="00707BEA" w:rsidRPr="00FE6EE4">
        <w:rPr>
          <w:rFonts w:ascii="Arial" w:hAnsi="Arial" w:cs="Arial"/>
          <w:color w:val="000000"/>
          <w:sz w:val="22"/>
          <w:lang w:val="en-GB"/>
        </w:rPr>
        <w:t>n</w:t>
      </w:r>
      <w:r w:rsidR="001C4ADF" w:rsidRPr="00FE6EE4">
        <w:rPr>
          <w:rFonts w:ascii="Arial" w:hAnsi="Arial" w:cs="Arial"/>
          <w:color w:val="000000"/>
          <w:sz w:val="22"/>
          <w:lang w:val="en-GB"/>
        </w:rPr>
        <w:t>ts involving the resignations of the Prime Min</w:t>
      </w:r>
      <w:r w:rsidR="00707BEA" w:rsidRPr="00FE6EE4">
        <w:rPr>
          <w:rFonts w:ascii="Arial" w:hAnsi="Arial" w:cs="Arial"/>
          <w:color w:val="000000"/>
          <w:sz w:val="22"/>
          <w:lang w:val="en-GB"/>
        </w:rPr>
        <w:t>ister’s Joint Chiefs of Staff, too little attention was</w:t>
      </w:r>
      <w:r w:rsidR="001C4ADF" w:rsidRPr="00FE6EE4">
        <w:rPr>
          <w:rFonts w:ascii="Arial" w:hAnsi="Arial" w:cs="Arial"/>
          <w:color w:val="000000"/>
          <w:sz w:val="22"/>
          <w:lang w:val="en-GB"/>
        </w:rPr>
        <w:t xml:space="preserve"> focused on the much larger number of </w:t>
      </w:r>
      <w:r w:rsidR="00E80926" w:rsidRPr="00FE6EE4">
        <w:rPr>
          <w:rFonts w:ascii="Arial" w:hAnsi="Arial" w:cs="Arial"/>
          <w:color w:val="000000"/>
          <w:sz w:val="22"/>
          <w:lang w:val="en-GB"/>
        </w:rPr>
        <w:t xml:space="preserve">special </w:t>
      </w:r>
      <w:r w:rsidR="001C4ADF" w:rsidRPr="00FE6EE4">
        <w:rPr>
          <w:rFonts w:ascii="Arial" w:hAnsi="Arial" w:cs="Arial"/>
          <w:color w:val="000000"/>
          <w:sz w:val="22"/>
          <w:lang w:val="en-GB"/>
        </w:rPr>
        <w:t>advise</w:t>
      </w:r>
      <w:r w:rsidR="00707BEA" w:rsidRPr="00FE6EE4">
        <w:rPr>
          <w:rFonts w:ascii="Arial" w:hAnsi="Arial" w:cs="Arial"/>
          <w:color w:val="000000"/>
          <w:sz w:val="22"/>
          <w:lang w:val="en-GB"/>
        </w:rPr>
        <w:t>r</w:t>
      </w:r>
      <w:r w:rsidR="001C4ADF" w:rsidRPr="00FE6EE4">
        <w:rPr>
          <w:rFonts w:ascii="Arial" w:hAnsi="Arial" w:cs="Arial"/>
          <w:color w:val="000000"/>
          <w:sz w:val="22"/>
          <w:lang w:val="en-GB"/>
        </w:rPr>
        <w:t>s at the centre</w:t>
      </w:r>
      <w:r w:rsidR="005A7A73">
        <w:rPr>
          <w:rFonts w:ascii="Arial" w:hAnsi="Arial" w:cs="Arial"/>
          <w:color w:val="000000"/>
          <w:sz w:val="22"/>
          <w:lang w:val="en-GB"/>
        </w:rPr>
        <w:t>.</w:t>
      </w:r>
      <w:r w:rsidR="001C4ADF" w:rsidRPr="00FE6EE4">
        <w:rPr>
          <w:rFonts w:ascii="Arial" w:hAnsi="Arial" w:cs="Arial"/>
          <w:color w:val="000000"/>
          <w:sz w:val="22"/>
          <w:lang w:val="en-GB"/>
        </w:rPr>
        <w:t xml:space="preserve"> </w:t>
      </w:r>
      <w:r w:rsidR="008455A6" w:rsidRPr="00FE6EE4">
        <w:rPr>
          <w:rFonts w:ascii="Arial" w:hAnsi="Arial" w:cs="Arial"/>
          <w:color w:val="000000"/>
          <w:sz w:val="22"/>
          <w:lang w:val="en-GB"/>
        </w:rPr>
        <w:t>(</w:t>
      </w:r>
      <w:r w:rsidR="008455A6" w:rsidRPr="00FE6EE4">
        <w:rPr>
          <w:rFonts w:ascii="Arial" w:eastAsia="Times New Roman" w:hAnsi="Arial" w:cs="Arial"/>
          <w:color w:val="000000"/>
          <w:sz w:val="22"/>
          <w:lang w:val="en-GB"/>
        </w:rPr>
        <w:t xml:space="preserve">At the last count prior to </w:t>
      </w:r>
      <w:r w:rsidR="00D86A4B" w:rsidRPr="00FE6EE4">
        <w:rPr>
          <w:rFonts w:ascii="Arial" w:eastAsia="Times New Roman" w:hAnsi="Arial" w:cs="Arial"/>
          <w:color w:val="000000"/>
          <w:sz w:val="22"/>
          <w:lang w:val="en-GB"/>
        </w:rPr>
        <w:t>the election there were 83 special advisers</w:t>
      </w:r>
      <w:r w:rsidR="008455A6" w:rsidRPr="00FE6EE4">
        <w:rPr>
          <w:rFonts w:ascii="Arial" w:eastAsia="Times New Roman" w:hAnsi="Arial" w:cs="Arial"/>
          <w:color w:val="000000"/>
          <w:sz w:val="22"/>
          <w:lang w:val="en-GB"/>
        </w:rPr>
        <w:t xml:space="preserve"> in post of whom 32, including most of the most senior ones, were in No 10.)  </w:t>
      </w:r>
      <w:r w:rsidR="00707BEA" w:rsidRPr="00FE6EE4">
        <w:rPr>
          <w:rFonts w:ascii="Arial" w:eastAsia="Times New Roman" w:hAnsi="Arial" w:cs="Arial"/>
          <w:color w:val="000000"/>
          <w:sz w:val="22"/>
          <w:lang w:val="en-GB"/>
        </w:rPr>
        <w:t xml:space="preserve"> </w:t>
      </w:r>
      <w:r w:rsidR="00E80926" w:rsidRPr="00FE6EE4">
        <w:rPr>
          <w:rFonts w:ascii="Arial" w:eastAsia="Times New Roman" w:hAnsi="Arial" w:cs="Arial"/>
          <w:color w:val="000000"/>
          <w:sz w:val="22"/>
          <w:lang w:val="en-GB"/>
        </w:rPr>
        <w:t>Some</w:t>
      </w:r>
      <w:r w:rsidR="00813977" w:rsidRPr="00FE6EE4">
        <w:rPr>
          <w:rFonts w:ascii="Arial" w:eastAsia="Times New Roman" w:hAnsi="Arial" w:cs="Arial"/>
          <w:color w:val="000000"/>
          <w:sz w:val="22"/>
          <w:lang w:val="en-GB"/>
        </w:rPr>
        <w:t xml:space="preserve"> of </w:t>
      </w:r>
      <w:r w:rsidR="00707BEA" w:rsidRPr="00FE6EE4">
        <w:rPr>
          <w:rFonts w:ascii="Arial" w:eastAsia="Times New Roman" w:hAnsi="Arial" w:cs="Arial"/>
          <w:color w:val="000000"/>
          <w:sz w:val="22"/>
          <w:lang w:val="en-GB"/>
        </w:rPr>
        <w:t>the</w:t>
      </w:r>
      <w:r w:rsidR="00E80926" w:rsidRPr="00FE6EE4">
        <w:rPr>
          <w:rFonts w:ascii="Arial" w:eastAsia="Times New Roman" w:hAnsi="Arial" w:cs="Arial"/>
          <w:color w:val="000000"/>
          <w:sz w:val="22"/>
          <w:lang w:val="en-GB"/>
        </w:rPr>
        <w:t>se special</w:t>
      </w:r>
      <w:r w:rsidR="00707BEA" w:rsidRPr="00FE6EE4">
        <w:rPr>
          <w:rFonts w:ascii="Arial" w:eastAsia="Times New Roman" w:hAnsi="Arial" w:cs="Arial"/>
          <w:color w:val="000000"/>
          <w:sz w:val="22"/>
          <w:lang w:val="en-GB"/>
        </w:rPr>
        <w:t xml:space="preserve"> </w:t>
      </w:r>
      <w:r w:rsidR="00FE6EE4" w:rsidRPr="00FE6EE4">
        <w:rPr>
          <w:rFonts w:ascii="Arial" w:eastAsia="Times New Roman" w:hAnsi="Arial" w:cs="Arial"/>
          <w:color w:val="000000"/>
          <w:sz w:val="22"/>
          <w:lang w:val="en-GB"/>
        </w:rPr>
        <w:t>advisers have</w:t>
      </w:r>
      <w:r w:rsidR="00707BEA" w:rsidRPr="00FE6EE4">
        <w:rPr>
          <w:rFonts w:ascii="Arial" w:eastAsia="Times New Roman" w:hAnsi="Arial" w:cs="Arial"/>
          <w:color w:val="000000"/>
          <w:sz w:val="22"/>
          <w:lang w:val="en-GB"/>
        </w:rPr>
        <w:t xml:space="preserve"> made important contrib</w:t>
      </w:r>
      <w:r w:rsidR="00813977" w:rsidRPr="00FE6EE4">
        <w:rPr>
          <w:rFonts w:ascii="Arial" w:eastAsia="Times New Roman" w:hAnsi="Arial" w:cs="Arial"/>
          <w:color w:val="000000"/>
          <w:sz w:val="22"/>
          <w:lang w:val="en-GB"/>
        </w:rPr>
        <w:t>u</w:t>
      </w:r>
      <w:r w:rsidR="00707BEA" w:rsidRPr="00FE6EE4">
        <w:rPr>
          <w:rFonts w:ascii="Arial" w:eastAsia="Times New Roman" w:hAnsi="Arial" w:cs="Arial"/>
          <w:color w:val="000000"/>
          <w:sz w:val="22"/>
          <w:lang w:val="en-GB"/>
        </w:rPr>
        <w:t>t</w:t>
      </w:r>
      <w:r w:rsidR="00813977" w:rsidRPr="00FE6EE4">
        <w:rPr>
          <w:rFonts w:ascii="Arial" w:eastAsia="Times New Roman" w:hAnsi="Arial" w:cs="Arial"/>
          <w:color w:val="000000"/>
          <w:sz w:val="22"/>
          <w:lang w:val="en-GB"/>
        </w:rPr>
        <w:t>ions to the work of government</w:t>
      </w:r>
      <w:r w:rsidR="00614183" w:rsidRPr="00FE6EE4">
        <w:rPr>
          <w:rFonts w:ascii="Arial" w:eastAsia="Times New Roman" w:hAnsi="Arial" w:cs="Arial"/>
          <w:color w:val="000000"/>
          <w:sz w:val="22"/>
          <w:lang w:val="en-GB"/>
        </w:rPr>
        <w:t xml:space="preserve">, </w:t>
      </w:r>
      <w:r w:rsidR="00FE6EE4" w:rsidRPr="00FE6EE4">
        <w:rPr>
          <w:rFonts w:ascii="Arial" w:eastAsia="Times New Roman" w:hAnsi="Arial" w:cs="Arial"/>
          <w:color w:val="000000"/>
          <w:sz w:val="22"/>
          <w:lang w:val="en-GB"/>
        </w:rPr>
        <w:t>although it</w:t>
      </w:r>
      <w:r w:rsidR="00813977" w:rsidRPr="00FE6EE4">
        <w:rPr>
          <w:rFonts w:ascii="Arial" w:eastAsia="Times New Roman" w:hAnsi="Arial" w:cs="Arial"/>
          <w:color w:val="000000"/>
          <w:sz w:val="22"/>
          <w:lang w:val="en-GB"/>
        </w:rPr>
        <w:t xml:space="preserve"> would be difficult to argue that this concentration of political effort at the centre has improved the strategic</w:t>
      </w:r>
      <w:r w:rsidR="00D86A4B" w:rsidRPr="00FE6EE4">
        <w:rPr>
          <w:rFonts w:ascii="Arial" w:eastAsia="Times New Roman" w:hAnsi="Arial" w:cs="Arial"/>
          <w:color w:val="000000"/>
          <w:sz w:val="22"/>
          <w:lang w:val="en-GB"/>
        </w:rPr>
        <w:t xml:space="preserve"> decision-</w:t>
      </w:r>
      <w:r w:rsidR="00813977" w:rsidRPr="00FE6EE4">
        <w:rPr>
          <w:rFonts w:ascii="Arial" w:eastAsia="Times New Roman" w:hAnsi="Arial" w:cs="Arial"/>
          <w:color w:val="000000"/>
          <w:sz w:val="22"/>
          <w:lang w:val="en-GB"/>
        </w:rPr>
        <w:t>making capability of government</w:t>
      </w:r>
      <w:r w:rsidR="00E80926" w:rsidRPr="00FE6EE4">
        <w:rPr>
          <w:rFonts w:ascii="Arial" w:eastAsia="Times New Roman" w:hAnsi="Arial" w:cs="Arial"/>
          <w:color w:val="000000"/>
          <w:sz w:val="22"/>
          <w:lang w:val="en-GB"/>
        </w:rPr>
        <w:t>.</w:t>
      </w:r>
      <w:r w:rsidR="00813977" w:rsidRPr="00FE6EE4">
        <w:rPr>
          <w:rFonts w:ascii="Arial" w:eastAsia="Times New Roman" w:hAnsi="Arial" w:cs="Arial"/>
          <w:color w:val="000000"/>
          <w:sz w:val="22"/>
          <w:lang w:val="en-GB"/>
        </w:rPr>
        <w:t xml:space="preserve"> </w:t>
      </w:r>
      <w:r w:rsidR="00E80926" w:rsidRPr="00FE6EE4">
        <w:rPr>
          <w:rFonts w:ascii="Arial" w:eastAsia="Times New Roman" w:hAnsi="Arial" w:cs="Arial"/>
          <w:color w:val="000000"/>
          <w:sz w:val="22"/>
          <w:lang w:val="en-GB"/>
        </w:rPr>
        <w:t>I</w:t>
      </w:r>
      <w:r w:rsidR="00813977" w:rsidRPr="00FE6EE4">
        <w:rPr>
          <w:rFonts w:ascii="Arial" w:eastAsia="Times New Roman" w:hAnsi="Arial" w:cs="Arial"/>
          <w:color w:val="000000"/>
          <w:sz w:val="22"/>
          <w:lang w:val="en-GB"/>
        </w:rPr>
        <w:t>t has,</w:t>
      </w:r>
      <w:r w:rsidR="00707BEA" w:rsidRPr="00FE6EE4">
        <w:rPr>
          <w:rFonts w:ascii="Arial" w:eastAsia="Times New Roman" w:hAnsi="Arial" w:cs="Arial"/>
          <w:color w:val="000000"/>
          <w:sz w:val="22"/>
          <w:lang w:val="en-GB"/>
        </w:rPr>
        <w:t xml:space="preserve"> </w:t>
      </w:r>
      <w:r w:rsidR="00813977" w:rsidRPr="00FE6EE4">
        <w:rPr>
          <w:rFonts w:ascii="Arial" w:eastAsia="Times New Roman" w:hAnsi="Arial" w:cs="Arial"/>
          <w:color w:val="000000"/>
          <w:sz w:val="22"/>
          <w:lang w:val="en-GB"/>
        </w:rPr>
        <w:t>however, led to the micro-managem</w:t>
      </w:r>
      <w:r w:rsidR="00707BEA" w:rsidRPr="00FE6EE4">
        <w:rPr>
          <w:rFonts w:ascii="Arial" w:eastAsia="Times New Roman" w:hAnsi="Arial" w:cs="Arial"/>
          <w:color w:val="000000"/>
          <w:sz w:val="22"/>
          <w:lang w:val="en-GB"/>
        </w:rPr>
        <w:t>e</w:t>
      </w:r>
      <w:r w:rsidR="00813977" w:rsidRPr="00FE6EE4">
        <w:rPr>
          <w:rFonts w:ascii="Arial" w:eastAsia="Times New Roman" w:hAnsi="Arial" w:cs="Arial"/>
          <w:color w:val="000000"/>
          <w:sz w:val="22"/>
          <w:lang w:val="en-GB"/>
        </w:rPr>
        <w:t xml:space="preserve">nt of </w:t>
      </w:r>
      <w:r w:rsidR="00F3720D" w:rsidRPr="00FE6EE4">
        <w:rPr>
          <w:rFonts w:ascii="Arial" w:eastAsia="Times New Roman" w:hAnsi="Arial" w:cs="Arial"/>
          <w:color w:val="000000"/>
          <w:sz w:val="22"/>
          <w:lang w:val="en-GB"/>
        </w:rPr>
        <w:t>business that</w:t>
      </w:r>
      <w:r w:rsidR="00813977" w:rsidRPr="00FE6EE4">
        <w:rPr>
          <w:rFonts w:ascii="Arial" w:eastAsia="Times New Roman" w:hAnsi="Arial" w:cs="Arial"/>
          <w:color w:val="000000"/>
          <w:sz w:val="22"/>
          <w:lang w:val="en-GB"/>
        </w:rPr>
        <w:t xml:space="preserve"> in our system of </w:t>
      </w:r>
      <w:r w:rsidR="00F3720D" w:rsidRPr="00FE6EE4">
        <w:rPr>
          <w:rFonts w:ascii="Arial" w:eastAsia="Times New Roman" w:hAnsi="Arial" w:cs="Arial"/>
          <w:color w:val="000000"/>
          <w:sz w:val="22"/>
          <w:lang w:val="en-GB"/>
        </w:rPr>
        <w:t>government</w:t>
      </w:r>
      <w:r w:rsidR="00FD5B3F" w:rsidRPr="00FE6EE4">
        <w:rPr>
          <w:rFonts w:ascii="Arial" w:eastAsia="Times New Roman" w:hAnsi="Arial" w:cs="Arial"/>
          <w:color w:val="000000"/>
          <w:sz w:val="22"/>
          <w:lang w:val="en-GB"/>
        </w:rPr>
        <w:t xml:space="preserve"> should</w:t>
      </w:r>
      <w:r w:rsidR="00813977" w:rsidRPr="00FE6EE4">
        <w:rPr>
          <w:rFonts w:ascii="Arial" w:eastAsia="Times New Roman" w:hAnsi="Arial" w:cs="Arial"/>
          <w:color w:val="000000"/>
          <w:sz w:val="22"/>
          <w:lang w:val="en-GB"/>
        </w:rPr>
        <w:t xml:space="preserve"> be the responsibility of individual</w:t>
      </w:r>
      <w:r w:rsidR="00707BEA" w:rsidRPr="00FE6EE4">
        <w:rPr>
          <w:rFonts w:ascii="Arial" w:eastAsia="Times New Roman" w:hAnsi="Arial" w:cs="Arial"/>
          <w:color w:val="000000"/>
          <w:sz w:val="22"/>
          <w:lang w:val="en-GB"/>
        </w:rPr>
        <w:t xml:space="preserve"> Secretaries of Stat</w:t>
      </w:r>
      <w:r w:rsidR="00813977" w:rsidRPr="00FE6EE4">
        <w:rPr>
          <w:rFonts w:ascii="Arial" w:eastAsia="Times New Roman" w:hAnsi="Arial" w:cs="Arial"/>
          <w:color w:val="000000"/>
          <w:sz w:val="22"/>
          <w:lang w:val="en-GB"/>
        </w:rPr>
        <w:t>e.</w:t>
      </w:r>
    </w:p>
    <w:p w14:paraId="2908D3C2" w14:textId="085CEF41" w:rsidR="00691993" w:rsidRPr="00FE6EE4" w:rsidRDefault="001A27AD" w:rsidP="00FE6EE4">
      <w:pPr>
        <w:spacing w:after="160"/>
        <w:jc w:val="both"/>
        <w:rPr>
          <w:rFonts w:ascii="Arial" w:hAnsi="Arial" w:cs="Arial"/>
          <w:color w:val="000000"/>
          <w:sz w:val="22"/>
          <w:lang w:val="en-GB"/>
        </w:rPr>
      </w:pPr>
      <w:r w:rsidRPr="00FE6EE4">
        <w:rPr>
          <w:rFonts w:ascii="Arial" w:eastAsia="Times New Roman" w:hAnsi="Arial" w:cs="Arial"/>
          <w:color w:val="000000"/>
          <w:sz w:val="22"/>
          <w:lang w:val="en-GB"/>
        </w:rPr>
        <w:t>30</w:t>
      </w:r>
      <w:r w:rsidR="00707BEA" w:rsidRPr="00FE6EE4">
        <w:rPr>
          <w:rFonts w:ascii="Arial" w:eastAsia="Times New Roman" w:hAnsi="Arial" w:cs="Arial"/>
          <w:color w:val="000000"/>
          <w:sz w:val="22"/>
          <w:lang w:val="en-GB"/>
        </w:rPr>
        <w:t xml:space="preserve">. </w:t>
      </w:r>
      <w:r w:rsidR="00813977" w:rsidRPr="00FE6EE4">
        <w:rPr>
          <w:rFonts w:ascii="Arial" w:eastAsia="Times New Roman" w:hAnsi="Arial" w:cs="Arial"/>
          <w:color w:val="000000"/>
          <w:sz w:val="22"/>
          <w:lang w:val="en-GB"/>
        </w:rPr>
        <w:t xml:space="preserve">The Code of Conduct </w:t>
      </w:r>
      <w:r w:rsidR="00D86A4B" w:rsidRPr="00FE6EE4">
        <w:rPr>
          <w:rFonts w:ascii="Arial" w:eastAsia="Times New Roman" w:hAnsi="Arial" w:cs="Arial"/>
          <w:color w:val="000000"/>
          <w:sz w:val="22"/>
          <w:lang w:val="en-GB"/>
        </w:rPr>
        <w:t>for special advisers</w:t>
      </w:r>
      <w:r w:rsidR="00596A10" w:rsidRPr="00FE6EE4">
        <w:rPr>
          <w:rFonts w:ascii="Arial" w:eastAsia="Times New Roman" w:hAnsi="Arial" w:cs="Arial"/>
          <w:color w:val="000000"/>
          <w:sz w:val="22"/>
          <w:lang w:val="en-GB"/>
        </w:rPr>
        <w:t xml:space="preserve"> includes appropriate provisions about roles and relationships with ministers and officials.</w:t>
      </w:r>
      <w:r w:rsidR="003246C8" w:rsidRPr="00FE6EE4">
        <w:rPr>
          <w:rFonts w:ascii="Arial" w:eastAsia="Times New Roman" w:hAnsi="Arial" w:cs="Arial"/>
          <w:color w:val="000000"/>
          <w:sz w:val="22"/>
          <w:lang w:val="en-GB"/>
        </w:rPr>
        <w:t xml:space="preserve"> </w:t>
      </w:r>
      <w:r w:rsidR="001D5BCA" w:rsidRPr="00FE6EE4">
        <w:rPr>
          <w:rFonts w:ascii="Arial" w:eastAsia="Times New Roman" w:hAnsi="Arial" w:cs="Arial"/>
          <w:color w:val="000000"/>
          <w:sz w:val="22"/>
          <w:lang w:val="en-GB"/>
        </w:rPr>
        <w:t xml:space="preserve">Under the </w:t>
      </w:r>
      <w:r w:rsidR="00FD5B3F" w:rsidRPr="00FE6EE4">
        <w:rPr>
          <w:rFonts w:ascii="Arial" w:eastAsia="Times New Roman" w:hAnsi="Arial" w:cs="Arial"/>
          <w:color w:val="000000"/>
          <w:sz w:val="22"/>
          <w:lang w:val="en-GB"/>
        </w:rPr>
        <w:t>c</w:t>
      </w:r>
      <w:r w:rsidR="001D5BCA" w:rsidRPr="00FE6EE4">
        <w:rPr>
          <w:rFonts w:ascii="Arial" w:eastAsia="Times New Roman" w:hAnsi="Arial" w:cs="Arial"/>
          <w:color w:val="000000"/>
          <w:sz w:val="22"/>
          <w:lang w:val="en-GB"/>
        </w:rPr>
        <w:t>ode w</w:t>
      </w:r>
      <w:r w:rsidR="00596A10" w:rsidRPr="00FE6EE4">
        <w:rPr>
          <w:rFonts w:ascii="Arial" w:eastAsia="Times New Roman" w:hAnsi="Arial" w:cs="Arial"/>
          <w:color w:val="000000"/>
          <w:sz w:val="22"/>
          <w:lang w:val="en-GB"/>
        </w:rPr>
        <w:t>h</w:t>
      </w:r>
      <w:r w:rsidR="00D86A4B" w:rsidRPr="00FE6EE4">
        <w:rPr>
          <w:rFonts w:ascii="Arial" w:eastAsia="Times New Roman" w:hAnsi="Arial" w:cs="Arial"/>
          <w:color w:val="000000"/>
          <w:sz w:val="22"/>
          <w:lang w:val="en-GB"/>
        </w:rPr>
        <w:t>ether an individual adviser</w:t>
      </w:r>
      <w:r w:rsidR="00596A10" w:rsidRPr="00FE6EE4">
        <w:rPr>
          <w:rFonts w:ascii="Arial" w:eastAsia="Times New Roman" w:hAnsi="Arial" w:cs="Arial"/>
          <w:color w:val="000000"/>
          <w:sz w:val="22"/>
          <w:lang w:val="en-GB"/>
        </w:rPr>
        <w:t xml:space="preserve"> lives up to the </w:t>
      </w:r>
      <w:r w:rsidR="00FD5B3F" w:rsidRPr="00FE6EE4">
        <w:rPr>
          <w:rFonts w:ascii="Arial" w:eastAsia="Times New Roman" w:hAnsi="Arial" w:cs="Arial"/>
          <w:color w:val="000000"/>
          <w:sz w:val="22"/>
          <w:lang w:val="en-GB"/>
        </w:rPr>
        <w:t>c</w:t>
      </w:r>
      <w:r w:rsidR="00596A10" w:rsidRPr="00FE6EE4">
        <w:rPr>
          <w:rFonts w:ascii="Arial" w:eastAsia="Times New Roman" w:hAnsi="Arial" w:cs="Arial"/>
          <w:color w:val="000000"/>
          <w:sz w:val="22"/>
          <w:lang w:val="en-GB"/>
        </w:rPr>
        <w:t>ode is a judgement for the appointing minister and u</w:t>
      </w:r>
      <w:r w:rsidR="00D90A3A" w:rsidRPr="00FE6EE4">
        <w:rPr>
          <w:rFonts w:ascii="Arial" w:eastAsia="Times New Roman" w:hAnsi="Arial" w:cs="Arial"/>
          <w:color w:val="000000"/>
          <w:sz w:val="22"/>
          <w:lang w:val="en-GB"/>
        </w:rPr>
        <w:t>ltimately</w:t>
      </w:r>
      <w:r w:rsidR="00FD5B3F" w:rsidRPr="00FE6EE4">
        <w:rPr>
          <w:rFonts w:ascii="Arial" w:eastAsia="Times New Roman" w:hAnsi="Arial" w:cs="Arial"/>
          <w:color w:val="000000"/>
          <w:sz w:val="22"/>
          <w:lang w:val="en-GB"/>
        </w:rPr>
        <w:t xml:space="preserve"> for</w:t>
      </w:r>
      <w:r w:rsidR="00D90A3A" w:rsidRPr="00FE6EE4">
        <w:rPr>
          <w:rFonts w:ascii="Arial" w:eastAsia="Times New Roman" w:hAnsi="Arial" w:cs="Arial"/>
          <w:color w:val="000000"/>
          <w:sz w:val="22"/>
          <w:lang w:val="en-GB"/>
        </w:rPr>
        <w:t xml:space="preserve"> the Prime Minister</w:t>
      </w:r>
      <w:r w:rsidR="00B86941" w:rsidRPr="00FE6EE4">
        <w:rPr>
          <w:rFonts w:ascii="Arial" w:eastAsia="Times New Roman" w:hAnsi="Arial" w:cs="Arial"/>
          <w:color w:val="000000"/>
          <w:sz w:val="22"/>
          <w:lang w:val="en-GB"/>
        </w:rPr>
        <w:t>, who approves all special adviser appointments and can terminate an individual appointment at any time</w:t>
      </w:r>
      <w:r w:rsidR="00D90A3A" w:rsidRPr="00FE6EE4">
        <w:rPr>
          <w:rFonts w:ascii="Arial" w:eastAsia="Times New Roman" w:hAnsi="Arial" w:cs="Arial"/>
          <w:color w:val="000000"/>
          <w:sz w:val="22"/>
          <w:lang w:val="en-GB"/>
        </w:rPr>
        <w:t xml:space="preserve">. </w:t>
      </w:r>
      <w:r w:rsidR="00FD5B3F" w:rsidRPr="00FE6EE4">
        <w:rPr>
          <w:rFonts w:ascii="Arial" w:eastAsia="Times New Roman" w:hAnsi="Arial" w:cs="Arial"/>
          <w:color w:val="000000"/>
          <w:sz w:val="22"/>
          <w:lang w:val="en-GB"/>
        </w:rPr>
        <w:t>T</w:t>
      </w:r>
      <w:r w:rsidR="001D5BCA" w:rsidRPr="00FE6EE4">
        <w:rPr>
          <w:rFonts w:ascii="Arial" w:eastAsia="Times New Roman" w:hAnsi="Arial" w:cs="Arial"/>
          <w:color w:val="000000"/>
          <w:sz w:val="22"/>
          <w:lang w:val="en-GB"/>
        </w:rPr>
        <w:t xml:space="preserve">here is </w:t>
      </w:r>
      <w:r w:rsidR="00FD5B3F" w:rsidRPr="00FE6EE4">
        <w:rPr>
          <w:rFonts w:ascii="Arial" w:eastAsia="Times New Roman" w:hAnsi="Arial" w:cs="Arial"/>
          <w:color w:val="000000"/>
          <w:sz w:val="22"/>
          <w:lang w:val="en-GB"/>
        </w:rPr>
        <w:t>therefore no</w:t>
      </w:r>
      <w:r w:rsidR="0099275D" w:rsidRPr="00FE6EE4">
        <w:rPr>
          <w:rFonts w:ascii="Arial" w:eastAsia="Times New Roman" w:hAnsi="Arial" w:cs="Arial"/>
          <w:color w:val="000000"/>
          <w:sz w:val="22"/>
          <w:lang w:val="en-GB"/>
        </w:rPr>
        <w:t xml:space="preserve"> </w:t>
      </w:r>
      <w:r w:rsidR="00FD5B3F" w:rsidRPr="00FE6EE4">
        <w:rPr>
          <w:rFonts w:ascii="Arial" w:eastAsia="Times New Roman" w:hAnsi="Arial" w:cs="Arial"/>
          <w:color w:val="000000"/>
          <w:sz w:val="22"/>
          <w:lang w:val="en-GB"/>
        </w:rPr>
        <w:t xml:space="preserve">external </w:t>
      </w:r>
      <w:r w:rsidR="00D90A3A" w:rsidRPr="00FE6EE4">
        <w:rPr>
          <w:rFonts w:ascii="Arial" w:eastAsia="Times New Roman" w:hAnsi="Arial" w:cs="Arial"/>
          <w:color w:val="000000"/>
          <w:sz w:val="22"/>
          <w:lang w:val="en-GB"/>
        </w:rPr>
        <w:t>check or constraint</w:t>
      </w:r>
      <w:r w:rsidR="001D5BCA" w:rsidRPr="00FE6EE4">
        <w:rPr>
          <w:rFonts w:ascii="Arial" w:eastAsia="Times New Roman" w:hAnsi="Arial" w:cs="Arial"/>
          <w:color w:val="000000"/>
          <w:sz w:val="22"/>
          <w:lang w:val="en-GB"/>
        </w:rPr>
        <w:t xml:space="preserve"> on behaviour </w:t>
      </w:r>
      <w:r w:rsidR="0099275D" w:rsidRPr="00FE6EE4">
        <w:rPr>
          <w:rFonts w:ascii="Arial" w:eastAsia="Times New Roman" w:hAnsi="Arial" w:cs="Arial"/>
          <w:color w:val="000000"/>
          <w:sz w:val="22"/>
          <w:lang w:val="en-GB"/>
        </w:rPr>
        <w:t>in the case of those special advisers working for the Prime Minister</w:t>
      </w:r>
      <w:r w:rsidR="00D90A3A" w:rsidRPr="00FE6EE4">
        <w:rPr>
          <w:rFonts w:ascii="Arial" w:eastAsia="Times New Roman" w:hAnsi="Arial" w:cs="Arial"/>
          <w:color w:val="000000"/>
          <w:sz w:val="22"/>
          <w:lang w:val="en-GB"/>
        </w:rPr>
        <w:t xml:space="preserve">. </w:t>
      </w:r>
    </w:p>
    <w:p w14:paraId="5BED7262" w14:textId="705342BD" w:rsidR="00691993" w:rsidRPr="00FE6EE4" w:rsidRDefault="00A324F0" w:rsidP="00FE6EE4">
      <w:pPr>
        <w:spacing w:after="160"/>
        <w:jc w:val="both"/>
        <w:rPr>
          <w:rFonts w:ascii="Arial" w:hAnsi="Arial" w:cs="Arial"/>
          <w:color w:val="000000"/>
          <w:sz w:val="22"/>
          <w:lang w:val="en-GB"/>
        </w:rPr>
      </w:pPr>
      <w:r w:rsidRPr="00FE6EE4">
        <w:rPr>
          <w:rFonts w:ascii="Arial" w:eastAsia="Times New Roman" w:hAnsi="Arial" w:cs="Arial"/>
          <w:color w:val="000000"/>
          <w:sz w:val="22"/>
          <w:lang w:val="en-GB"/>
        </w:rPr>
        <w:t>3</w:t>
      </w:r>
      <w:r w:rsidR="001A27AD" w:rsidRPr="00FE6EE4">
        <w:rPr>
          <w:rFonts w:ascii="Arial" w:eastAsia="Times New Roman" w:hAnsi="Arial" w:cs="Arial"/>
          <w:color w:val="000000"/>
          <w:sz w:val="22"/>
          <w:lang w:val="en-GB"/>
        </w:rPr>
        <w:t>1</w:t>
      </w:r>
      <w:r w:rsidRPr="00FE6EE4">
        <w:rPr>
          <w:rFonts w:ascii="Arial" w:eastAsia="Times New Roman" w:hAnsi="Arial" w:cs="Arial"/>
          <w:color w:val="000000"/>
          <w:sz w:val="22"/>
          <w:lang w:val="en-GB"/>
        </w:rPr>
        <w:t xml:space="preserve">. </w:t>
      </w:r>
      <w:r w:rsidR="006D6CC3" w:rsidRPr="00FE6EE4">
        <w:rPr>
          <w:rFonts w:ascii="Arial" w:eastAsia="Times New Roman" w:hAnsi="Arial" w:cs="Arial"/>
          <w:color w:val="000000"/>
          <w:sz w:val="22"/>
          <w:lang w:val="en-GB"/>
        </w:rPr>
        <w:t xml:space="preserve">As </w:t>
      </w:r>
      <w:r w:rsidR="0099275D" w:rsidRPr="00FE6EE4">
        <w:rPr>
          <w:rFonts w:ascii="Arial" w:eastAsia="Times New Roman" w:hAnsi="Arial" w:cs="Arial"/>
          <w:color w:val="000000"/>
          <w:sz w:val="22"/>
          <w:lang w:val="en-GB"/>
        </w:rPr>
        <w:t>special advisers</w:t>
      </w:r>
      <w:r w:rsidR="006D6CC3" w:rsidRPr="00FE6EE4">
        <w:rPr>
          <w:rFonts w:ascii="Arial" w:eastAsia="Times New Roman" w:hAnsi="Arial" w:cs="Arial"/>
          <w:color w:val="000000"/>
          <w:sz w:val="22"/>
          <w:lang w:val="en-GB"/>
        </w:rPr>
        <w:t xml:space="preserve"> are (special) civil servants paid for by the taxpayer there is a case for a more regulated system. The appointment process could be </w:t>
      </w:r>
      <w:r w:rsidR="00691993" w:rsidRPr="00FE6EE4">
        <w:rPr>
          <w:rFonts w:ascii="Arial" w:eastAsia="Times New Roman" w:hAnsi="Arial" w:cs="Arial"/>
          <w:color w:val="000000"/>
          <w:sz w:val="22"/>
          <w:lang w:val="en-GB"/>
        </w:rPr>
        <w:t>merit-</w:t>
      </w:r>
      <w:r w:rsidR="006D6CC3" w:rsidRPr="00FE6EE4">
        <w:rPr>
          <w:rFonts w:ascii="Arial" w:eastAsia="Times New Roman" w:hAnsi="Arial" w:cs="Arial"/>
          <w:color w:val="000000"/>
          <w:sz w:val="22"/>
          <w:lang w:val="en-GB"/>
        </w:rPr>
        <w:t xml:space="preserve">based with </w:t>
      </w:r>
      <w:r w:rsidR="0099275D" w:rsidRPr="00FE6EE4">
        <w:rPr>
          <w:rFonts w:ascii="Arial" w:eastAsia="Times New Roman" w:hAnsi="Arial" w:cs="Arial"/>
          <w:color w:val="000000"/>
          <w:sz w:val="22"/>
          <w:lang w:val="en-GB"/>
        </w:rPr>
        <w:t>m</w:t>
      </w:r>
      <w:r w:rsidR="006D6CC3" w:rsidRPr="00FE6EE4">
        <w:rPr>
          <w:rFonts w:ascii="Arial" w:eastAsia="Times New Roman" w:hAnsi="Arial" w:cs="Arial"/>
          <w:color w:val="000000"/>
          <w:sz w:val="22"/>
          <w:lang w:val="en-GB"/>
        </w:rPr>
        <w:t>inisters choosing from a shortlist. Performance assessment and discipline could be in the hands of an external commiss</w:t>
      </w:r>
      <w:r w:rsidR="001A77EF" w:rsidRPr="00FE6EE4">
        <w:rPr>
          <w:rFonts w:ascii="Arial" w:eastAsia="Times New Roman" w:hAnsi="Arial" w:cs="Arial"/>
          <w:color w:val="000000"/>
          <w:sz w:val="22"/>
          <w:lang w:val="en-GB"/>
        </w:rPr>
        <w:t>ioner</w:t>
      </w:r>
      <w:r w:rsidR="0099275D" w:rsidRPr="00FE6EE4">
        <w:rPr>
          <w:rFonts w:ascii="Arial" w:eastAsia="Times New Roman" w:hAnsi="Arial" w:cs="Arial"/>
          <w:color w:val="000000"/>
          <w:sz w:val="22"/>
          <w:lang w:val="en-GB"/>
        </w:rPr>
        <w:t>,</w:t>
      </w:r>
      <w:r w:rsidR="001A77EF" w:rsidRPr="00FE6EE4">
        <w:rPr>
          <w:rFonts w:ascii="Arial" w:eastAsia="Times New Roman" w:hAnsi="Arial" w:cs="Arial"/>
          <w:color w:val="000000"/>
          <w:sz w:val="22"/>
          <w:lang w:val="en-GB"/>
        </w:rPr>
        <w:t xml:space="preserve"> </w:t>
      </w:r>
      <w:r w:rsidR="0099275D" w:rsidRPr="00FE6EE4">
        <w:rPr>
          <w:rFonts w:ascii="Arial" w:eastAsia="Times New Roman" w:hAnsi="Arial" w:cs="Arial"/>
          <w:color w:val="000000"/>
          <w:sz w:val="22"/>
          <w:lang w:val="en-GB"/>
        </w:rPr>
        <w:t>who</w:t>
      </w:r>
      <w:r w:rsidR="006D6CC3" w:rsidRPr="00FE6EE4">
        <w:rPr>
          <w:rFonts w:ascii="Arial" w:eastAsia="Times New Roman" w:hAnsi="Arial" w:cs="Arial"/>
          <w:color w:val="000000"/>
          <w:sz w:val="22"/>
          <w:lang w:val="en-GB"/>
        </w:rPr>
        <w:t xml:space="preserve"> </w:t>
      </w:r>
      <w:r w:rsidR="00626AEC" w:rsidRPr="00FE6EE4">
        <w:rPr>
          <w:rFonts w:ascii="Arial" w:eastAsia="Times New Roman" w:hAnsi="Arial" w:cs="Arial"/>
          <w:color w:val="000000"/>
          <w:sz w:val="22"/>
          <w:lang w:val="en-GB"/>
        </w:rPr>
        <w:t>would report</w:t>
      </w:r>
      <w:r w:rsidR="006D6CC3" w:rsidRPr="00FE6EE4">
        <w:rPr>
          <w:rFonts w:ascii="Arial" w:eastAsia="Times New Roman" w:hAnsi="Arial" w:cs="Arial"/>
          <w:color w:val="000000"/>
          <w:sz w:val="22"/>
          <w:lang w:val="en-GB"/>
        </w:rPr>
        <w:t xml:space="preserve"> </w:t>
      </w:r>
      <w:r w:rsidR="0099275D" w:rsidRPr="00FE6EE4">
        <w:rPr>
          <w:rFonts w:ascii="Arial" w:eastAsia="Times New Roman" w:hAnsi="Arial" w:cs="Arial"/>
          <w:color w:val="000000"/>
          <w:sz w:val="22"/>
          <w:lang w:val="en-GB"/>
        </w:rPr>
        <w:t xml:space="preserve">on these matters </w:t>
      </w:r>
      <w:r w:rsidR="006D6CC3" w:rsidRPr="00FE6EE4">
        <w:rPr>
          <w:rFonts w:ascii="Arial" w:eastAsia="Times New Roman" w:hAnsi="Arial" w:cs="Arial"/>
          <w:color w:val="000000"/>
          <w:sz w:val="22"/>
          <w:lang w:val="en-GB"/>
        </w:rPr>
        <w:t xml:space="preserve">to the Prime Minister. </w:t>
      </w:r>
      <w:r w:rsidR="001A77EF" w:rsidRPr="00FE6EE4">
        <w:rPr>
          <w:rFonts w:ascii="Arial" w:eastAsia="Times New Roman" w:hAnsi="Arial" w:cs="Arial"/>
          <w:color w:val="000000"/>
          <w:sz w:val="22"/>
          <w:lang w:val="en-GB"/>
        </w:rPr>
        <w:t>But w</w:t>
      </w:r>
      <w:r w:rsidR="00242520" w:rsidRPr="00FE6EE4">
        <w:rPr>
          <w:rFonts w:ascii="Arial" w:eastAsia="Times New Roman" w:hAnsi="Arial" w:cs="Arial"/>
          <w:color w:val="000000"/>
          <w:sz w:val="22"/>
          <w:lang w:val="en-GB"/>
        </w:rPr>
        <w:t>e doubt the government would support such a chang</w:t>
      </w:r>
      <w:r w:rsidR="001A77EF" w:rsidRPr="00FE6EE4">
        <w:rPr>
          <w:rFonts w:ascii="Arial" w:eastAsia="Times New Roman" w:hAnsi="Arial" w:cs="Arial"/>
          <w:color w:val="000000"/>
          <w:sz w:val="22"/>
          <w:lang w:val="en-GB"/>
        </w:rPr>
        <w:t>e</w:t>
      </w:r>
      <w:r w:rsidR="006D6CC3" w:rsidRPr="00FE6EE4">
        <w:rPr>
          <w:rFonts w:ascii="Arial" w:eastAsia="Times New Roman" w:hAnsi="Arial" w:cs="Arial"/>
          <w:color w:val="000000"/>
          <w:sz w:val="22"/>
          <w:lang w:val="en-GB"/>
        </w:rPr>
        <w:t>.</w:t>
      </w:r>
    </w:p>
    <w:p w14:paraId="22AFF1DE" w14:textId="4F746278" w:rsidR="00242520" w:rsidRPr="00EB5913" w:rsidRDefault="00A324F0" w:rsidP="00FE6EE4">
      <w:pPr>
        <w:spacing w:after="160"/>
        <w:jc w:val="both"/>
        <w:rPr>
          <w:rFonts w:ascii="Arial" w:eastAsia="Times New Roman" w:hAnsi="Arial" w:cs="Arial"/>
          <w:color w:val="000000"/>
          <w:sz w:val="22"/>
          <w:lang w:val="en-GB"/>
        </w:rPr>
      </w:pPr>
      <w:r w:rsidRPr="00FE6EE4">
        <w:rPr>
          <w:rFonts w:ascii="Arial" w:eastAsia="Times New Roman" w:hAnsi="Arial" w:cs="Arial"/>
          <w:color w:val="000000"/>
          <w:sz w:val="22"/>
          <w:lang w:val="en-GB"/>
        </w:rPr>
        <w:t>3</w:t>
      </w:r>
      <w:r w:rsidR="001A27AD" w:rsidRPr="00FE6EE4">
        <w:rPr>
          <w:rFonts w:ascii="Arial" w:eastAsia="Times New Roman" w:hAnsi="Arial" w:cs="Arial"/>
          <w:color w:val="000000"/>
          <w:sz w:val="22"/>
          <w:lang w:val="en-GB"/>
        </w:rPr>
        <w:t>2</w:t>
      </w:r>
      <w:r w:rsidR="001A77EF" w:rsidRPr="00FE6EE4">
        <w:rPr>
          <w:rFonts w:ascii="Arial" w:eastAsia="Times New Roman" w:hAnsi="Arial" w:cs="Arial"/>
          <w:color w:val="000000"/>
          <w:sz w:val="22"/>
          <w:lang w:val="en-GB"/>
        </w:rPr>
        <w:t xml:space="preserve">.  The stewardship role in relation to the Civil Service, like other elements of our constitutional arrangements, places particular responsibilities on </w:t>
      </w:r>
      <w:r w:rsidR="005A7A73">
        <w:rPr>
          <w:rFonts w:ascii="Arial" w:eastAsia="Times New Roman" w:hAnsi="Arial" w:cs="Arial"/>
          <w:color w:val="000000"/>
          <w:sz w:val="22"/>
          <w:lang w:val="en-GB"/>
        </w:rPr>
        <w:t>M</w:t>
      </w:r>
      <w:r w:rsidR="001A77EF" w:rsidRPr="00FE6EE4">
        <w:rPr>
          <w:rFonts w:ascii="Arial" w:eastAsia="Times New Roman" w:hAnsi="Arial" w:cs="Arial"/>
          <w:color w:val="000000"/>
          <w:sz w:val="22"/>
          <w:lang w:val="en-GB"/>
        </w:rPr>
        <w:t xml:space="preserve">inisters and the Prime Minister in particular. </w:t>
      </w:r>
      <w:r w:rsidR="000F0E48" w:rsidRPr="00FE6EE4">
        <w:rPr>
          <w:rFonts w:ascii="Arial" w:eastAsia="Times New Roman" w:hAnsi="Arial" w:cs="Arial"/>
          <w:color w:val="000000"/>
          <w:sz w:val="22"/>
          <w:lang w:val="en-GB"/>
        </w:rPr>
        <w:t xml:space="preserve">Ministers should look to the Head of the Civil Service and his permanent secretary colleagues to drive a determined agenda to improve civil service performance. </w:t>
      </w:r>
      <w:r w:rsidR="00323545" w:rsidRPr="00FE6EE4">
        <w:rPr>
          <w:rFonts w:ascii="Arial" w:eastAsia="Times New Roman" w:hAnsi="Arial" w:cs="Arial"/>
          <w:color w:val="000000"/>
          <w:sz w:val="22"/>
          <w:lang w:val="en-GB"/>
        </w:rPr>
        <w:t>We are fortunate to live in a representative democracy, under the rule of law, and with a generally c</w:t>
      </w:r>
      <w:r w:rsidR="000F0E48" w:rsidRPr="00FE6EE4">
        <w:rPr>
          <w:rFonts w:ascii="Arial" w:eastAsia="Times New Roman" w:hAnsi="Arial" w:cs="Arial"/>
          <w:color w:val="000000"/>
          <w:sz w:val="22"/>
          <w:lang w:val="en-GB"/>
        </w:rPr>
        <w:t>ompetent and largely corruption-</w:t>
      </w:r>
      <w:r w:rsidR="00323545" w:rsidRPr="00FE6EE4">
        <w:rPr>
          <w:rFonts w:ascii="Arial" w:eastAsia="Times New Roman" w:hAnsi="Arial" w:cs="Arial"/>
          <w:color w:val="000000"/>
          <w:sz w:val="22"/>
          <w:lang w:val="en-GB"/>
        </w:rPr>
        <w:t xml:space="preserve">free system of government. Both </w:t>
      </w:r>
      <w:r w:rsidR="005A7A73">
        <w:rPr>
          <w:rFonts w:ascii="Arial" w:eastAsia="Times New Roman" w:hAnsi="Arial" w:cs="Arial"/>
          <w:color w:val="000000"/>
          <w:sz w:val="22"/>
          <w:lang w:val="en-GB"/>
        </w:rPr>
        <w:t>M</w:t>
      </w:r>
      <w:r w:rsidR="00323545" w:rsidRPr="00FE6EE4">
        <w:rPr>
          <w:rFonts w:ascii="Arial" w:eastAsia="Times New Roman" w:hAnsi="Arial" w:cs="Arial"/>
          <w:color w:val="000000"/>
          <w:sz w:val="22"/>
          <w:lang w:val="en-GB"/>
        </w:rPr>
        <w:t>inisters and officials contribute to this outcome. The reform agenda for the civil service should be f</w:t>
      </w:r>
      <w:r w:rsidR="00691993" w:rsidRPr="00FE6EE4">
        <w:rPr>
          <w:rFonts w:ascii="Arial" w:eastAsia="Times New Roman" w:hAnsi="Arial" w:cs="Arial"/>
          <w:color w:val="000000"/>
          <w:sz w:val="22"/>
          <w:lang w:val="en-GB"/>
        </w:rPr>
        <w:t>ramed to preserve a politically-</w:t>
      </w:r>
      <w:r w:rsidR="00323545" w:rsidRPr="00FE6EE4">
        <w:rPr>
          <w:rFonts w:ascii="Arial" w:eastAsia="Times New Roman" w:hAnsi="Arial" w:cs="Arial"/>
          <w:color w:val="000000"/>
          <w:sz w:val="22"/>
          <w:lang w:val="en-GB"/>
        </w:rPr>
        <w:t xml:space="preserve">impartial, permanent civil service recruited and promoted on the basis of merit and capable of enjoying the confidence of successive administrations, and it therefore follows </w:t>
      </w:r>
      <w:r w:rsidR="00D86A4B" w:rsidRPr="00FE6EE4">
        <w:rPr>
          <w:rFonts w:ascii="Arial" w:eastAsia="Times New Roman" w:hAnsi="Arial" w:cs="Arial"/>
          <w:color w:val="000000"/>
          <w:sz w:val="22"/>
          <w:lang w:val="en-GB"/>
        </w:rPr>
        <w:t xml:space="preserve">that this agenda should be </w:t>
      </w:r>
      <w:r w:rsidR="000F0E48" w:rsidRPr="00FE6EE4">
        <w:rPr>
          <w:rFonts w:ascii="Arial" w:eastAsia="Times New Roman" w:hAnsi="Arial" w:cs="Arial"/>
          <w:color w:val="000000"/>
          <w:sz w:val="22"/>
          <w:lang w:val="en-GB"/>
        </w:rPr>
        <w:t xml:space="preserve">endorsed </w:t>
      </w:r>
      <w:r w:rsidR="00691993" w:rsidRPr="00FE6EE4">
        <w:rPr>
          <w:rFonts w:ascii="Arial" w:eastAsia="Times New Roman" w:hAnsi="Arial" w:cs="Arial"/>
          <w:color w:val="000000"/>
          <w:sz w:val="22"/>
          <w:lang w:val="en-GB"/>
        </w:rPr>
        <w:t>on a cross-</w:t>
      </w:r>
      <w:r w:rsidR="00323545" w:rsidRPr="00FE6EE4">
        <w:rPr>
          <w:rFonts w:ascii="Arial" w:eastAsia="Times New Roman" w:hAnsi="Arial" w:cs="Arial"/>
          <w:color w:val="000000"/>
          <w:sz w:val="22"/>
          <w:lang w:val="en-GB"/>
        </w:rPr>
        <w:t>party basis.</w:t>
      </w:r>
    </w:p>
    <w:p w14:paraId="7044679B" w14:textId="77777777" w:rsidR="00802046" w:rsidRDefault="00802046" w:rsidP="00FE6EE4">
      <w:pPr>
        <w:jc w:val="both"/>
        <w:rPr>
          <w:rFonts w:ascii="Arial" w:eastAsia="Times New Roman" w:hAnsi="Arial" w:cs="Arial"/>
          <w:color w:val="000000"/>
          <w:sz w:val="22"/>
          <w:lang w:val="en-GB"/>
        </w:rPr>
      </w:pPr>
    </w:p>
    <w:p w14:paraId="3EF27D5F" w14:textId="77777777" w:rsidR="00EB5913" w:rsidRDefault="00EB5913" w:rsidP="00FE6EE4">
      <w:pPr>
        <w:jc w:val="both"/>
        <w:rPr>
          <w:rFonts w:ascii="Arial" w:eastAsia="Times New Roman" w:hAnsi="Arial" w:cs="Arial"/>
          <w:color w:val="000000"/>
          <w:sz w:val="22"/>
          <w:lang w:val="en-GB"/>
        </w:rPr>
      </w:pPr>
    </w:p>
    <w:p w14:paraId="77C06EF0" w14:textId="77777777" w:rsidR="00EB5913" w:rsidRPr="00FE6EE4" w:rsidRDefault="00EB5913" w:rsidP="00FE6EE4">
      <w:pPr>
        <w:jc w:val="both"/>
        <w:rPr>
          <w:rFonts w:ascii="Arial" w:eastAsia="Times New Roman" w:hAnsi="Arial" w:cs="Arial"/>
          <w:color w:val="000000"/>
          <w:sz w:val="22"/>
          <w:lang w:val="en-GB"/>
        </w:rPr>
      </w:pPr>
    </w:p>
    <w:p w14:paraId="0B31E180" w14:textId="37FE2288" w:rsidR="00793C66" w:rsidRDefault="001A27AD" w:rsidP="00FE6EE4">
      <w:pPr>
        <w:jc w:val="both"/>
        <w:rPr>
          <w:rFonts w:ascii="Arial" w:eastAsia="Times New Roman" w:hAnsi="Arial" w:cs="Arial"/>
          <w:color w:val="000000"/>
          <w:sz w:val="22"/>
          <w:lang w:val="en-GB"/>
        </w:rPr>
      </w:pPr>
      <w:r w:rsidRPr="00FE6EE4">
        <w:rPr>
          <w:rFonts w:ascii="Arial" w:eastAsia="Times New Roman" w:hAnsi="Arial" w:cs="Arial"/>
          <w:color w:val="000000"/>
          <w:sz w:val="22"/>
          <w:lang w:val="en-GB"/>
        </w:rPr>
        <w:t>2</w:t>
      </w:r>
      <w:r w:rsidR="00900A45">
        <w:rPr>
          <w:rFonts w:ascii="Arial" w:eastAsia="Times New Roman" w:hAnsi="Arial" w:cs="Arial"/>
          <w:color w:val="000000"/>
          <w:sz w:val="22"/>
          <w:lang w:val="en-GB"/>
        </w:rPr>
        <w:t>8</w:t>
      </w:r>
      <w:r w:rsidR="00625A16" w:rsidRPr="00FE6EE4">
        <w:rPr>
          <w:rFonts w:ascii="Arial" w:eastAsia="Times New Roman" w:hAnsi="Arial" w:cs="Arial"/>
          <w:color w:val="000000"/>
          <w:sz w:val="22"/>
          <w:lang w:val="en-GB"/>
        </w:rPr>
        <w:t>/11</w:t>
      </w:r>
      <w:r w:rsidR="00EB5913">
        <w:rPr>
          <w:rFonts w:ascii="Arial" w:eastAsia="Times New Roman" w:hAnsi="Arial" w:cs="Arial"/>
          <w:color w:val="000000"/>
          <w:sz w:val="22"/>
          <w:lang w:val="en-GB"/>
        </w:rPr>
        <w:t>/17</w:t>
      </w:r>
    </w:p>
    <w:p w14:paraId="19390679" w14:textId="5004B2CD" w:rsidR="00FE6EE4" w:rsidRDefault="00FE6EE4">
      <w:pPr>
        <w:rPr>
          <w:rFonts w:ascii="Arial" w:eastAsia="Times New Roman" w:hAnsi="Arial" w:cs="Arial"/>
          <w:color w:val="000000"/>
          <w:sz w:val="22"/>
          <w:lang w:val="en-GB"/>
        </w:rPr>
      </w:pPr>
    </w:p>
    <w:sectPr w:rsidR="00FE6EE4" w:rsidSect="00FE6E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5B0D"/>
    <w:multiLevelType w:val="multilevel"/>
    <w:tmpl w:val="B376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66BFF"/>
    <w:multiLevelType w:val="multilevel"/>
    <w:tmpl w:val="D1BC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01F5F"/>
    <w:multiLevelType w:val="multilevel"/>
    <w:tmpl w:val="5F0C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F34F1D"/>
    <w:multiLevelType w:val="hybridMultilevel"/>
    <w:tmpl w:val="C54A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345FF"/>
    <w:multiLevelType w:val="hybridMultilevel"/>
    <w:tmpl w:val="5C861D72"/>
    <w:lvl w:ilvl="0" w:tplc="EDFC67D6">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B7AAD"/>
    <w:multiLevelType w:val="hybridMultilevel"/>
    <w:tmpl w:val="22C2DDE2"/>
    <w:lvl w:ilvl="0" w:tplc="3F7CD00E">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E7DA0"/>
    <w:multiLevelType w:val="multilevel"/>
    <w:tmpl w:val="91B6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93F6D"/>
    <w:multiLevelType w:val="multilevel"/>
    <w:tmpl w:val="F070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31788D"/>
    <w:multiLevelType w:val="multilevel"/>
    <w:tmpl w:val="3BAC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
  </w:num>
  <w:num w:numId="5">
    <w:abstractNumId w:val="1"/>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66"/>
    <w:rsid w:val="000178B3"/>
    <w:rsid w:val="000333FD"/>
    <w:rsid w:val="00040297"/>
    <w:rsid w:val="00042976"/>
    <w:rsid w:val="000468CC"/>
    <w:rsid w:val="0005427D"/>
    <w:rsid w:val="00072FB9"/>
    <w:rsid w:val="000954D1"/>
    <w:rsid w:val="000A3B11"/>
    <w:rsid w:val="000B1A5F"/>
    <w:rsid w:val="000C01C1"/>
    <w:rsid w:val="000C36BE"/>
    <w:rsid w:val="000D47DC"/>
    <w:rsid w:val="000F0E48"/>
    <w:rsid w:val="000F24C4"/>
    <w:rsid w:val="00113494"/>
    <w:rsid w:val="00135D01"/>
    <w:rsid w:val="001560A6"/>
    <w:rsid w:val="00181779"/>
    <w:rsid w:val="0019650D"/>
    <w:rsid w:val="001A27AD"/>
    <w:rsid w:val="001A4DCD"/>
    <w:rsid w:val="001A77EF"/>
    <w:rsid w:val="001B317C"/>
    <w:rsid w:val="001C4ADF"/>
    <w:rsid w:val="001D15BB"/>
    <w:rsid w:val="001D2577"/>
    <w:rsid w:val="001D5BCA"/>
    <w:rsid w:val="001E3627"/>
    <w:rsid w:val="001F0919"/>
    <w:rsid w:val="00232E68"/>
    <w:rsid w:val="0023457A"/>
    <w:rsid w:val="00242520"/>
    <w:rsid w:val="00285331"/>
    <w:rsid w:val="002A0232"/>
    <w:rsid w:val="002C78C3"/>
    <w:rsid w:val="002D2C2D"/>
    <w:rsid w:val="003051E2"/>
    <w:rsid w:val="0031473E"/>
    <w:rsid w:val="003172D7"/>
    <w:rsid w:val="00323545"/>
    <w:rsid w:val="003246C8"/>
    <w:rsid w:val="00327346"/>
    <w:rsid w:val="00331CDB"/>
    <w:rsid w:val="00342B7C"/>
    <w:rsid w:val="003765DF"/>
    <w:rsid w:val="003839A1"/>
    <w:rsid w:val="00390B23"/>
    <w:rsid w:val="003A463E"/>
    <w:rsid w:val="003B5BDA"/>
    <w:rsid w:val="003C2851"/>
    <w:rsid w:val="00424DF5"/>
    <w:rsid w:val="00424FD4"/>
    <w:rsid w:val="00432FFC"/>
    <w:rsid w:val="004B4444"/>
    <w:rsid w:val="004B6D4B"/>
    <w:rsid w:val="004C54EC"/>
    <w:rsid w:val="00513F32"/>
    <w:rsid w:val="00520CE1"/>
    <w:rsid w:val="00521F71"/>
    <w:rsid w:val="00522EBD"/>
    <w:rsid w:val="005270E8"/>
    <w:rsid w:val="00530C8C"/>
    <w:rsid w:val="00584290"/>
    <w:rsid w:val="00591301"/>
    <w:rsid w:val="00596A10"/>
    <w:rsid w:val="00596E08"/>
    <w:rsid w:val="005A7A73"/>
    <w:rsid w:val="005B50A8"/>
    <w:rsid w:val="005C10AD"/>
    <w:rsid w:val="005D19BF"/>
    <w:rsid w:val="005E1EE2"/>
    <w:rsid w:val="00614183"/>
    <w:rsid w:val="00622584"/>
    <w:rsid w:val="00625A16"/>
    <w:rsid w:val="00625AFC"/>
    <w:rsid w:val="00626AEC"/>
    <w:rsid w:val="00645D39"/>
    <w:rsid w:val="0064656F"/>
    <w:rsid w:val="00665B73"/>
    <w:rsid w:val="0066608B"/>
    <w:rsid w:val="00686281"/>
    <w:rsid w:val="00691993"/>
    <w:rsid w:val="00691C3F"/>
    <w:rsid w:val="006A5B37"/>
    <w:rsid w:val="006C166E"/>
    <w:rsid w:val="006D613A"/>
    <w:rsid w:val="006D6CC3"/>
    <w:rsid w:val="006F6763"/>
    <w:rsid w:val="00707BEA"/>
    <w:rsid w:val="00742C53"/>
    <w:rsid w:val="00746008"/>
    <w:rsid w:val="00765DA8"/>
    <w:rsid w:val="00775453"/>
    <w:rsid w:val="00793AA9"/>
    <w:rsid w:val="00793C66"/>
    <w:rsid w:val="00794727"/>
    <w:rsid w:val="007B1823"/>
    <w:rsid w:val="007E10ED"/>
    <w:rsid w:val="00802046"/>
    <w:rsid w:val="00813977"/>
    <w:rsid w:val="00826BA2"/>
    <w:rsid w:val="00836C03"/>
    <w:rsid w:val="00837DFF"/>
    <w:rsid w:val="008450A7"/>
    <w:rsid w:val="008455A6"/>
    <w:rsid w:val="008941B9"/>
    <w:rsid w:val="00897674"/>
    <w:rsid w:val="008C478B"/>
    <w:rsid w:val="008E71D4"/>
    <w:rsid w:val="00900A45"/>
    <w:rsid w:val="0093503C"/>
    <w:rsid w:val="009577E6"/>
    <w:rsid w:val="0099275D"/>
    <w:rsid w:val="009A2052"/>
    <w:rsid w:val="009A6D83"/>
    <w:rsid w:val="009B2AF5"/>
    <w:rsid w:val="00A027C3"/>
    <w:rsid w:val="00A324F0"/>
    <w:rsid w:val="00A327AF"/>
    <w:rsid w:val="00A34AC2"/>
    <w:rsid w:val="00A412CF"/>
    <w:rsid w:val="00A450BB"/>
    <w:rsid w:val="00AB51C5"/>
    <w:rsid w:val="00B06A00"/>
    <w:rsid w:val="00B20D62"/>
    <w:rsid w:val="00B21C67"/>
    <w:rsid w:val="00B5029F"/>
    <w:rsid w:val="00B80502"/>
    <w:rsid w:val="00B86941"/>
    <w:rsid w:val="00BB796F"/>
    <w:rsid w:val="00BD6239"/>
    <w:rsid w:val="00BE56BD"/>
    <w:rsid w:val="00C058CE"/>
    <w:rsid w:val="00C14ABE"/>
    <w:rsid w:val="00C16B76"/>
    <w:rsid w:val="00C25F8A"/>
    <w:rsid w:val="00C3750D"/>
    <w:rsid w:val="00C44A39"/>
    <w:rsid w:val="00C96927"/>
    <w:rsid w:val="00C96AE2"/>
    <w:rsid w:val="00CD7C6B"/>
    <w:rsid w:val="00D04039"/>
    <w:rsid w:val="00D11871"/>
    <w:rsid w:val="00D43C97"/>
    <w:rsid w:val="00D81736"/>
    <w:rsid w:val="00D86A4B"/>
    <w:rsid w:val="00D90A3A"/>
    <w:rsid w:val="00DA27E3"/>
    <w:rsid w:val="00DD0BAD"/>
    <w:rsid w:val="00DE6D3B"/>
    <w:rsid w:val="00E07309"/>
    <w:rsid w:val="00E128C4"/>
    <w:rsid w:val="00E23D3B"/>
    <w:rsid w:val="00E2665E"/>
    <w:rsid w:val="00E3733D"/>
    <w:rsid w:val="00E379E5"/>
    <w:rsid w:val="00E551E7"/>
    <w:rsid w:val="00E80926"/>
    <w:rsid w:val="00E95E0D"/>
    <w:rsid w:val="00EA29DB"/>
    <w:rsid w:val="00EA3CAC"/>
    <w:rsid w:val="00EB4D57"/>
    <w:rsid w:val="00EB5913"/>
    <w:rsid w:val="00EC1023"/>
    <w:rsid w:val="00EF0A26"/>
    <w:rsid w:val="00F05520"/>
    <w:rsid w:val="00F06372"/>
    <w:rsid w:val="00F07EB2"/>
    <w:rsid w:val="00F215C7"/>
    <w:rsid w:val="00F3720D"/>
    <w:rsid w:val="00F43295"/>
    <w:rsid w:val="00F66118"/>
    <w:rsid w:val="00F815AE"/>
    <w:rsid w:val="00FA36B5"/>
    <w:rsid w:val="00FD5B3F"/>
    <w:rsid w:val="00FD6CE4"/>
    <w:rsid w:val="00FE4C10"/>
    <w:rsid w:val="00FE6EE4"/>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CAE7D"/>
  <w14:defaultImageDpi w14:val="300"/>
  <w15:docId w15:val="{6D8CB0C2-C38E-4B2D-A6A2-DF9D6FE3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3C66"/>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C66"/>
    <w:rPr>
      <w:rFonts w:ascii="Times" w:hAnsi="Times"/>
      <w:b/>
      <w:bCs/>
      <w:sz w:val="27"/>
      <w:szCs w:val="27"/>
      <w:lang w:val="en-GB"/>
    </w:rPr>
  </w:style>
  <w:style w:type="paragraph" w:styleId="NormalWeb">
    <w:name w:val="Normal (Web)"/>
    <w:basedOn w:val="Normal"/>
    <w:uiPriority w:val="99"/>
    <w:semiHidden/>
    <w:unhideWhenUsed/>
    <w:rsid w:val="00793C66"/>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793C66"/>
  </w:style>
  <w:style w:type="character" w:styleId="Hyperlink">
    <w:name w:val="Hyperlink"/>
    <w:basedOn w:val="DefaultParagraphFont"/>
    <w:uiPriority w:val="99"/>
    <w:semiHidden/>
    <w:unhideWhenUsed/>
    <w:rsid w:val="00793C66"/>
    <w:rPr>
      <w:color w:val="0000FF"/>
      <w:u w:val="single"/>
    </w:rPr>
  </w:style>
  <w:style w:type="paragraph" w:styleId="ListParagraph">
    <w:name w:val="List Paragraph"/>
    <w:basedOn w:val="Normal"/>
    <w:uiPriority w:val="34"/>
    <w:qFormat/>
    <w:rsid w:val="000954D1"/>
    <w:pPr>
      <w:ind w:left="720"/>
      <w:contextualSpacing/>
    </w:pPr>
  </w:style>
  <w:style w:type="paragraph" w:customStyle="1" w:styleId="Body">
    <w:name w:val="Body"/>
    <w:rsid w:val="00BE56BD"/>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paragraph" w:styleId="BalloonText">
    <w:name w:val="Balloon Text"/>
    <w:basedOn w:val="Normal"/>
    <w:link w:val="BalloonTextChar"/>
    <w:uiPriority w:val="99"/>
    <w:semiHidden/>
    <w:unhideWhenUsed/>
    <w:rsid w:val="009B2A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F5"/>
    <w:rPr>
      <w:rFonts w:ascii="Lucida Grande" w:hAnsi="Lucida Grande" w:cs="Lucida Grande"/>
      <w:sz w:val="18"/>
      <w:szCs w:val="18"/>
    </w:rPr>
  </w:style>
  <w:style w:type="paragraph" w:styleId="Revision">
    <w:name w:val="Revision"/>
    <w:hidden/>
    <w:uiPriority w:val="99"/>
    <w:semiHidden/>
    <w:rsid w:val="0062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22">
      <w:bodyDiv w:val="1"/>
      <w:marLeft w:val="0"/>
      <w:marRight w:val="0"/>
      <w:marTop w:val="0"/>
      <w:marBottom w:val="0"/>
      <w:divBdr>
        <w:top w:val="none" w:sz="0" w:space="0" w:color="auto"/>
        <w:left w:val="none" w:sz="0" w:space="0" w:color="auto"/>
        <w:bottom w:val="none" w:sz="0" w:space="0" w:color="auto"/>
        <w:right w:val="none" w:sz="0" w:space="0" w:color="auto"/>
      </w:divBdr>
    </w:div>
    <w:div w:id="78599959">
      <w:bodyDiv w:val="1"/>
      <w:marLeft w:val="0"/>
      <w:marRight w:val="0"/>
      <w:marTop w:val="0"/>
      <w:marBottom w:val="0"/>
      <w:divBdr>
        <w:top w:val="none" w:sz="0" w:space="0" w:color="auto"/>
        <w:left w:val="none" w:sz="0" w:space="0" w:color="auto"/>
        <w:bottom w:val="none" w:sz="0" w:space="0" w:color="auto"/>
        <w:right w:val="none" w:sz="0" w:space="0" w:color="auto"/>
      </w:divBdr>
    </w:div>
    <w:div w:id="224874017">
      <w:bodyDiv w:val="1"/>
      <w:marLeft w:val="0"/>
      <w:marRight w:val="0"/>
      <w:marTop w:val="0"/>
      <w:marBottom w:val="0"/>
      <w:divBdr>
        <w:top w:val="none" w:sz="0" w:space="0" w:color="auto"/>
        <w:left w:val="none" w:sz="0" w:space="0" w:color="auto"/>
        <w:bottom w:val="none" w:sz="0" w:space="0" w:color="auto"/>
        <w:right w:val="none" w:sz="0" w:space="0" w:color="auto"/>
      </w:divBdr>
    </w:div>
    <w:div w:id="326714931">
      <w:bodyDiv w:val="1"/>
      <w:marLeft w:val="0"/>
      <w:marRight w:val="0"/>
      <w:marTop w:val="0"/>
      <w:marBottom w:val="0"/>
      <w:divBdr>
        <w:top w:val="none" w:sz="0" w:space="0" w:color="auto"/>
        <w:left w:val="none" w:sz="0" w:space="0" w:color="auto"/>
        <w:bottom w:val="none" w:sz="0" w:space="0" w:color="auto"/>
        <w:right w:val="none" w:sz="0" w:space="0" w:color="auto"/>
      </w:divBdr>
    </w:div>
    <w:div w:id="638731659">
      <w:bodyDiv w:val="1"/>
      <w:marLeft w:val="0"/>
      <w:marRight w:val="0"/>
      <w:marTop w:val="0"/>
      <w:marBottom w:val="0"/>
      <w:divBdr>
        <w:top w:val="none" w:sz="0" w:space="0" w:color="auto"/>
        <w:left w:val="none" w:sz="0" w:space="0" w:color="auto"/>
        <w:bottom w:val="none" w:sz="0" w:space="0" w:color="auto"/>
        <w:right w:val="none" w:sz="0" w:space="0" w:color="auto"/>
      </w:divBdr>
    </w:div>
    <w:div w:id="747507458">
      <w:bodyDiv w:val="1"/>
      <w:marLeft w:val="0"/>
      <w:marRight w:val="0"/>
      <w:marTop w:val="0"/>
      <w:marBottom w:val="0"/>
      <w:divBdr>
        <w:top w:val="none" w:sz="0" w:space="0" w:color="auto"/>
        <w:left w:val="none" w:sz="0" w:space="0" w:color="auto"/>
        <w:bottom w:val="none" w:sz="0" w:space="0" w:color="auto"/>
        <w:right w:val="none" w:sz="0" w:space="0" w:color="auto"/>
      </w:divBdr>
      <w:divsChild>
        <w:div w:id="967515089">
          <w:marLeft w:val="0"/>
          <w:marRight w:val="0"/>
          <w:marTop w:val="0"/>
          <w:marBottom w:val="0"/>
          <w:divBdr>
            <w:top w:val="none" w:sz="0" w:space="0" w:color="auto"/>
            <w:left w:val="none" w:sz="0" w:space="0" w:color="auto"/>
            <w:bottom w:val="none" w:sz="0" w:space="0" w:color="auto"/>
            <w:right w:val="none" w:sz="0" w:space="0" w:color="auto"/>
          </w:divBdr>
          <w:divsChild>
            <w:div w:id="583761673">
              <w:marLeft w:val="0"/>
              <w:marRight w:val="0"/>
              <w:marTop w:val="0"/>
              <w:marBottom w:val="0"/>
              <w:divBdr>
                <w:top w:val="none" w:sz="0" w:space="0" w:color="auto"/>
                <w:left w:val="none" w:sz="0" w:space="0" w:color="auto"/>
                <w:bottom w:val="none" w:sz="0" w:space="0" w:color="auto"/>
                <w:right w:val="none" w:sz="0" w:space="0" w:color="auto"/>
              </w:divBdr>
              <w:divsChild>
                <w:div w:id="1610970371">
                  <w:marLeft w:val="0"/>
                  <w:marRight w:val="0"/>
                  <w:marTop w:val="0"/>
                  <w:marBottom w:val="0"/>
                  <w:divBdr>
                    <w:top w:val="none" w:sz="0" w:space="0" w:color="auto"/>
                    <w:left w:val="none" w:sz="0" w:space="0" w:color="auto"/>
                    <w:bottom w:val="none" w:sz="0" w:space="0" w:color="auto"/>
                    <w:right w:val="none" w:sz="0" w:space="0" w:color="auto"/>
                  </w:divBdr>
                  <w:divsChild>
                    <w:div w:id="738870579">
                      <w:marLeft w:val="0"/>
                      <w:marRight w:val="0"/>
                      <w:marTop w:val="0"/>
                      <w:marBottom w:val="0"/>
                      <w:divBdr>
                        <w:top w:val="none" w:sz="0" w:space="0" w:color="auto"/>
                        <w:left w:val="none" w:sz="0" w:space="0" w:color="auto"/>
                        <w:bottom w:val="none" w:sz="0" w:space="0" w:color="auto"/>
                        <w:right w:val="none" w:sz="0" w:space="0" w:color="auto"/>
                      </w:divBdr>
                      <w:divsChild>
                        <w:div w:id="411513410">
                          <w:marLeft w:val="0"/>
                          <w:marRight w:val="0"/>
                          <w:marTop w:val="0"/>
                          <w:marBottom w:val="0"/>
                          <w:divBdr>
                            <w:top w:val="none" w:sz="0" w:space="0" w:color="auto"/>
                            <w:left w:val="none" w:sz="0" w:space="0" w:color="auto"/>
                            <w:bottom w:val="none" w:sz="0" w:space="0" w:color="auto"/>
                            <w:right w:val="none" w:sz="0" w:space="0" w:color="auto"/>
                          </w:divBdr>
                          <w:divsChild>
                            <w:div w:id="1357150791">
                              <w:marLeft w:val="0"/>
                              <w:marRight w:val="0"/>
                              <w:marTop w:val="0"/>
                              <w:marBottom w:val="0"/>
                              <w:divBdr>
                                <w:top w:val="none" w:sz="0" w:space="0" w:color="auto"/>
                                <w:left w:val="none" w:sz="0" w:space="0" w:color="auto"/>
                                <w:bottom w:val="none" w:sz="0" w:space="0" w:color="auto"/>
                                <w:right w:val="none" w:sz="0" w:space="0" w:color="auto"/>
                              </w:divBdr>
                              <w:divsChild>
                                <w:div w:id="1236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00611">
      <w:bodyDiv w:val="1"/>
      <w:marLeft w:val="0"/>
      <w:marRight w:val="0"/>
      <w:marTop w:val="0"/>
      <w:marBottom w:val="0"/>
      <w:divBdr>
        <w:top w:val="none" w:sz="0" w:space="0" w:color="auto"/>
        <w:left w:val="none" w:sz="0" w:space="0" w:color="auto"/>
        <w:bottom w:val="none" w:sz="0" w:space="0" w:color="auto"/>
        <w:right w:val="none" w:sz="0" w:space="0" w:color="auto"/>
      </w:divBdr>
    </w:div>
    <w:div w:id="929463113">
      <w:bodyDiv w:val="1"/>
      <w:marLeft w:val="0"/>
      <w:marRight w:val="0"/>
      <w:marTop w:val="0"/>
      <w:marBottom w:val="0"/>
      <w:divBdr>
        <w:top w:val="none" w:sz="0" w:space="0" w:color="auto"/>
        <w:left w:val="none" w:sz="0" w:space="0" w:color="auto"/>
        <w:bottom w:val="none" w:sz="0" w:space="0" w:color="auto"/>
        <w:right w:val="none" w:sz="0" w:space="0" w:color="auto"/>
      </w:divBdr>
    </w:div>
    <w:div w:id="1062673658">
      <w:bodyDiv w:val="1"/>
      <w:marLeft w:val="0"/>
      <w:marRight w:val="0"/>
      <w:marTop w:val="0"/>
      <w:marBottom w:val="0"/>
      <w:divBdr>
        <w:top w:val="none" w:sz="0" w:space="0" w:color="auto"/>
        <w:left w:val="none" w:sz="0" w:space="0" w:color="auto"/>
        <w:bottom w:val="none" w:sz="0" w:space="0" w:color="auto"/>
        <w:right w:val="none" w:sz="0" w:space="0" w:color="auto"/>
      </w:divBdr>
    </w:div>
    <w:div w:id="1140458381">
      <w:bodyDiv w:val="1"/>
      <w:marLeft w:val="0"/>
      <w:marRight w:val="0"/>
      <w:marTop w:val="0"/>
      <w:marBottom w:val="0"/>
      <w:divBdr>
        <w:top w:val="none" w:sz="0" w:space="0" w:color="auto"/>
        <w:left w:val="none" w:sz="0" w:space="0" w:color="auto"/>
        <w:bottom w:val="none" w:sz="0" w:space="0" w:color="auto"/>
        <w:right w:val="none" w:sz="0" w:space="0" w:color="auto"/>
      </w:divBdr>
    </w:div>
    <w:div w:id="1188324960">
      <w:bodyDiv w:val="1"/>
      <w:marLeft w:val="0"/>
      <w:marRight w:val="0"/>
      <w:marTop w:val="0"/>
      <w:marBottom w:val="0"/>
      <w:divBdr>
        <w:top w:val="none" w:sz="0" w:space="0" w:color="auto"/>
        <w:left w:val="none" w:sz="0" w:space="0" w:color="auto"/>
        <w:bottom w:val="none" w:sz="0" w:space="0" w:color="auto"/>
        <w:right w:val="none" w:sz="0" w:space="0" w:color="auto"/>
      </w:divBdr>
    </w:div>
    <w:div w:id="1409230212">
      <w:bodyDiv w:val="1"/>
      <w:marLeft w:val="0"/>
      <w:marRight w:val="0"/>
      <w:marTop w:val="0"/>
      <w:marBottom w:val="0"/>
      <w:divBdr>
        <w:top w:val="none" w:sz="0" w:space="0" w:color="auto"/>
        <w:left w:val="none" w:sz="0" w:space="0" w:color="auto"/>
        <w:bottom w:val="none" w:sz="0" w:space="0" w:color="auto"/>
        <w:right w:val="none" w:sz="0" w:space="0" w:color="auto"/>
      </w:divBdr>
    </w:div>
    <w:div w:id="1445616254">
      <w:bodyDiv w:val="1"/>
      <w:marLeft w:val="0"/>
      <w:marRight w:val="0"/>
      <w:marTop w:val="0"/>
      <w:marBottom w:val="0"/>
      <w:divBdr>
        <w:top w:val="none" w:sz="0" w:space="0" w:color="auto"/>
        <w:left w:val="none" w:sz="0" w:space="0" w:color="auto"/>
        <w:bottom w:val="none" w:sz="0" w:space="0" w:color="auto"/>
        <w:right w:val="none" w:sz="0" w:space="0" w:color="auto"/>
      </w:divBdr>
      <w:divsChild>
        <w:div w:id="222107662">
          <w:marLeft w:val="0"/>
          <w:marRight w:val="0"/>
          <w:marTop w:val="0"/>
          <w:marBottom w:val="0"/>
          <w:divBdr>
            <w:top w:val="none" w:sz="0" w:space="0" w:color="auto"/>
            <w:left w:val="none" w:sz="0" w:space="0" w:color="auto"/>
            <w:bottom w:val="none" w:sz="0" w:space="0" w:color="auto"/>
            <w:right w:val="none" w:sz="0" w:space="0" w:color="auto"/>
          </w:divBdr>
          <w:divsChild>
            <w:div w:id="411127083">
              <w:marLeft w:val="0"/>
              <w:marRight w:val="0"/>
              <w:marTop w:val="0"/>
              <w:marBottom w:val="0"/>
              <w:divBdr>
                <w:top w:val="none" w:sz="0" w:space="0" w:color="auto"/>
                <w:left w:val="none" w:sz="0" w:space="0" w:color="auto"/>
                <w:bottom w:val="none" w:sz="0" w:space="0" w:color="auto"/>
                <w:right w:val="none" w:sz="0" w:space="0" w:color="auto"/>
              </w:divBdr>
              <w:divsChild>
                <w:div w:id="245000370">
                  <w:marLeft w:val="0"/>
                  <w:marRight w:val="0"/>
                  <w:marTop w:val="0"/>
                  <w:marBottom w:val="0"/>
                  <w:divBdr>
                    <w:top w:val="none" w:sz="0" w:space="0" w:color="auto"/>
                    <w:left w:val="none" w:sz="0" w:space="0" w:color="auto"/>
                    <w:bottom w:val="none" w:sz="0" w:space="0" w:color="auto"/>
                    <w:right w:val="none" w:sz="0" w:space="0" w:color="auto"/>
                  </w:divBdr>
                  <w:divsChild>
                    <w:div w:id="1220551362">
                      <w:marLeft w:val="0"/>
                      <w:marRight w:val="0"/>
                      <w:marTop w:val="0"/>
                      <w:marBottom w:val="0"/>
                      <w:divBdr>
                        <w:top w:val="none" w:sz="0" w:space="0" w:color="auto"/>
                        <w:left w:val="none" w:sz="0" w:space="0" w:color="auto"/>
                        <w:bottom w:val="none" w:sz="0" w:space="0" w:color="auto"/>
                        <w:right w:val="none" w:sz="0" w:space="0" w:color="auto"/>
                      </w:divBdr>
                      <w:divsChild>
                        <w:div w:id="158811720">
                          <w:marLeft w:val="0"/>
                          <w:marRight w:val="0"/>
                          <w:marTop w:val="0"/>
                          <w:marBottom w:val="0"/>
                          <w:divBdr>
                            <w:top w:val="none" w:sz="0" w:space="0" w:color="auto"/>
                            <w:left w:val="none" w:sz="0" w:space="0" w:color="auto"/>
                            <w:bottom w:val="none" w:sz="0" w:space="0" w:color="auto"/>
                            <w:right w:val="none" w:sz="0" w:space="0" w:color="auto"/>
                          </w:divBdr>
                          <w:divsChild>
                            <w:div w:id="2047485605">
                              <w:marLeft w:val="0"/>
                              <w:marRight w:val="0"/>
                              <w:marTop w:val="0"/>
                              <w:marBottom w:val="0"/>
                              <w:divBdr>
                                <w:top w:val="none" w:sz="0" w:space="0" w:color="auto"/>
                                <w:left w:val="none" w:sz="0" w:space="0" w:color="auto"/>
                                <w:bottom w:val="none" w:sz="0" w:space="0" w:color="auto"/>
                                <w:right w:val="none" w:sz="0" w:space="0" w:color="auto"/>
                              </w:divBdr>
                              <w:divsChild>
                                <w:div w:id="9541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84446">
      <w:bodyDiv w:val="1"/>
      <w:marLeft w:val="0"/>
      <w:marRight w:val="0"/>
      <w:marTop w:val="0"/>
      <w:marBottom w:val="0"/>
      <w:divBdr>
        <w:top w:val="none" w:sz="0" w:space="0" w:color="auto"/>
        <w:left w:val="none" w:sz="0" w:space="0" w:color="auto"/>
        <w:bottom w:val="none" w:sz="0" w:space="0" w:color="auto"/>
        <w:right w:val="none" w:sz="0" w:space="0" w:color="auto"/>
      </w:divBdr>
    </w:div>
    <w:div w:id="1915702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ttergovernmentinitiat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4214</Words>
  <Characters>24022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Mottram</dc:creator>
  <cp:keywords/>
  <dc:description/>
  <cp:lastModifiedBy>Owen</cp:lastModifiedBy>
  <cp:revision>3</cp:revision>
  <dcterms:created xsi:type="dcterms:W3CDTF">2017-11-28T16:00:00Z</dcterms:created>
  <dcterms:modified xsi:type="dcterms:W3CDTF">2017-11-28T16:01:00Z</dcterms:modified>
</cp:coreProperties>
</file>