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54" w:rsidRPr="00ED2E54" w:rsidRDefault="00ED2E54" w:rsidP="00F37026">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THE BETTER GOVERNMENT INITIATIVE</w:t>
      </w:r>
    </w:p>
    <w:p w:rsidR="00ED2E54" w:rsidRPr="00ED2E54" w:rsidRDefault="00ED2E54" w:rsidP="00F37026">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Executive Committee</w:t>
      </w:r>
    </w:p>
    <w:p w:rsidR="00ED2E54" w:rsidRPr="00ED2E54" w:rsidRDefault="00ED2E54" w:rsidP="00F37026">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 xml:space="preserve">Minutes of the Meeting held </w:t>
      </w:r>
      <w:r w:rsidR="009309BF">
        <w:rPr>
          <w:rFonts w:ascii="Arial" w:eastAsia="Calibri" w:hAnsi="Arial" w:cs="Arial"/>
          <w:b/>
          <w:sz w:val="22"/>
          <w:szCs w:val="22"/>
        </w:rPr>
        <w:t xml:space="preserve">at </w:t>
      </w:r>
      <w:r w:rsidR="00E317B0">
        <w:rPr>
          <w:rFonts w:ascii="Arial" w:eastAsia="Calibri" w:hAnsi="Arial" w:cs="Arial"/>
          <w:b/>
          <w:sz w:val="22"/>
          <w:szCs w:val="22"/>
        </w:rPr>
        <w:t xml:space="preserve">the </w:t>
      </w:r>
      <w:r w:rsidR="00470F3F">
        <w:rPr>
          <w:rFonts w:ascii="Arial" w:eastAsia="Calibri" w:hAnsi="Arial" w:cs="Arial"/>
          <w:b/>
          <w:sz w:val="22"/>
          <w:szCs w:val="22"/>
        </w:rPr>
        <w:t>Fabian Society</w:t>
      </w:r>
      <w:r w:rsidR="00231D35">
        <w:rPr>
          <w:rFonts w:ascii="Arial" w:eastAsia="Calibri" w:hAnsi="Arial" w:cs="Arial"/>
          <w:b/>
          <w:sz w:val="22"/>
          <w:szCs w:val="22"/>
        </w:rPr>
        <w:t xml:space="preserve"> </w:t>
      </w:r>
      <w:r w:rsidRPr="00ED2E54">
        <w:rPr>
          <w:rFonts w:ascii="Arial" w:eastAsia="Calibri" w:hAnsi="Arial" w:cs="Arial"/>
          <w:b/>
          <w:sz w:val="22"/>
          <w:szCs w:val="22"/>
        </w:rPr>
        <w:t xml:space="preserve">on </w:t>
      </w:r>
      <w:r w:rsidR="00470F3F">
        <w:rPr>
          <w:rFonts w:ascii="Arial" w:eastAsia="Calibri" w:hAnsi="Arial" w:cs="Arial"/>
          <w:b/>
          <w:sz w:val="22"/>
          <w:szCs w:val="22"/>
        </w:rPr>
        <w:t>6</w:t>
      </w:r>
      <w:r w:rsidR="00470F3F" w:rsidRPr="00470F3F">
        <w:rPr>
          <w:rFonts w:ascii="Arial" w:eastAsia="Calibri" w:hAnsi="Arial" w:cs="Arial"/>
          <w:b/>
          <w:sz w:val="22"/>
          <w:szCs w:val="22"/>
          <w:vertAlign w:val="superscript"/>
        </w:rPr>
        <w:t>th</w:t>
      </w:r>
      <w:r w:rsidR="00470F3F">
        <w:rPr>
          <w:rFonts w:ascii="Arial" w:eastAsia="Calibri" w:hAnsi="Arial" w:cs="Arial"/>
          <w:b/>
          <w:sz w:val="22"/>
          <w:szCs w:val="22"/>
        </w:rPr>
        <w:t xml:space="preserve"> September</w:t>
      </w:r>
      <w:r w:rsidRPr="00ED2E54">
        <w:rPr>
          <w:rFonts w:ascii="Arial" w:eastAsia="Calibri" w:hAnsi="Arial" w:cs="Arial"/>
          <w:b/>
          <w:sz w:val="22"/>
          <w:szCs w:val="22"/>
        </w:rPr>
        <w:t xml:space="preserve"> 201</w:t>
      </w:r>
      <w:r w:rsidR="00DA33E2">
        <w:rPr>
          <w:rFonts w:ascii="Arial" w:eastAsia="Calibri" w:hAnsi="Arial" w:cs="Arial"/>
          <w:b/>
          <w:sz w:val="22"/>
          <w:szCs w:val="22"/>
        </w:rPr>
        <w:t>6</w:t>
      </w:r>
    </w:p>
    <w:p w:rsidR="00D60C5E" w:rsidRDefault="00D60C5E" w:rsidP="00F37026">
      <w:pPr>
        <w:tabs>
          <w:tab w:val="left" w:pos="426"/>
          <w:tab w:val="left" w:pos="1560"/>
        </w:tabs>
        <w:jc w:val="both"/>
        <w:rPr>
          <w:rFonts w:ascii="Arial" w:eastAsia="Calibri" w:hAnsi="Arial" w:cs="Arial"/>
          <w:b/>
          <w:sz w:val="22"/>
          <w:szCs w:val="22"/>
          <w:u w:val="single"/>
        </w:rPr>
      </w:pPr>
    </w:p>
    <w:p w:rsidR="00196D55" w:rsidRDefault="00196D55" w:rsidP="00F37026">
      <w:pPr>
        <w:tabs>
          <w:tab w:val="left" w:pos="426"/>
          <w:tab w:val="left" w:pos="1560"/>
        </w:tabs>
        <w:jc w:val="both"/>
        <w:rPr>
          <w:rFonts w:ascii="Arial" w:eastAsia="Calibri" w:hAnsi="Arial" w:cs="Arial"/>
          <w:b/>
          <w:sz w:val="22"/>
          <w:szCs w:val="22"/>
          <w:u w:val="single"/>
        </w:rPr>
      </w:pPr>
    </w:p>
    <w:p w:rsidR="00ED2E54" w:rsidRDefault="00ED2E54" w:rsidP="00F37026">
      <w:pPr>
        <w:tabs>
          <w:tab w:val="left" w:pos="426"/>
          <w:tab w:val="left" w:pos="1560"/>
        </w:tabs>
        <w:jc w:val="both"/>
        <w:rPr>
          <w:rFonts w:ascii="Arial" w:eastAsia="Calibri" w:hAnsi="Arial" w:cs="Arial"/>
          <w:sz w:val="22"/>
          <w:szCs w:val="22"/>
        </w:rPr>
      </w:pPr>
      <w:r w:rsidRPr="00ED2E54">
        <w:rPr>
          <w:rFonts w:ascii="Arial" w:eastAsia="Calibri" w:hAnsi="Arial" w:cs="Arial"/>
          <w:b/>
          <w:sz w:val="22"/>
          <w:szCs w:val="22"/>
          <w:u w:val="single"/>
        </w:rPr>
        <w:t>Present:</w:t>
      </w:r>
      <w:r w:rsidRPr="00ED2E54">
        <w:rPr>
          <w:rFonts w:ascii="Arial" w:eastAsia="Calibri" w:hAnsi="Arial" w:cs="Arial"/>
          <w:sz w:val="22"/>
          <w:szCs w:val="22"/>
        </w:rPr>
        <w:tab/>
      </w:r>
      <w:r w:rsidRPr="00ED2E54">
        <w:rPr>
          <w:rFonts w:ascii="Arial" w:eastAsia="Calibri" w:hAnsi="Arial" w:cs="Arial"/>
          <w:sz w:val="22"/>
          <w:szCs w:val="22"/>
        </w:rPr>
        <w:tab/>
      </w:r>
      <w:r w:rsidR="00AC7C57">
        <w:rPr>
          <w:rFonts w:ascii="Arial" w:eastAsia="Calibri" w:hAnsi="Arial" w:cs="Arial"/>
          <w:sz w:val="22"/>
          <w:szCs w:val="22"/>
        </w:rPr>
        <w:t>Richard Mottram</w:t>
      </w:r>
      <w:r w:rsidRPr="00ED2E54">
        <w:rPr>
          <w:rFonts w:ascii="Arial" w:eastAsia="Calibri" w:hAnsi="Arial" w:cs="Arial"/>
          <w:sz w:val="22"/>
          <w:szCs w:val="22"/>
        </w:rPr>
        <w:t xml:space="preserve"> (Chair</w:t>
      </w:r>
      <w:r w:rsidR="006C3D18">
        <w:rPr>
          <w:rFonts w:ascii="Arial" w:eastAsia="Calibri" w:hAnsi="Arial" w:cs="Arial"/>
          <w:sz w:val="22"/>
          <w:szCs w:val="22"/>
        </w:rPr>
        <w:t>)</w:t>
      </w:r>
    </w:p>
    <w:p w:rsidR="00231D35" w:rsidRDefault="00231D35" w:rsidP="00F37026">
      <w:pPr>
        <w:tabs>
          <w:tab w:val="left" w:pos="426"/>
          <w:tab w:val="left" w:pos="1560"/>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Robin Butler</w:t>
      </w:r>
    </w:p>
    <w:p w:rsidR="00DA33E2" w:rsidRDefault="00114E5C" w:rsidP="00F37026">
      <w:pPr>
        <w:tabs>
          <w:tab w:val="left" w:pos="426"/>
          <w:tab w:val="left" w:pos="1560"/>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DA33E2">
        <w:rPr>
          <w:rFonts w:ascii="Arial" w:eastAsia="Calibri" w:hAnsi="Arial" w:cs="Arial"/>
          <w:sz w:val="22"/>
          <w:szCs w:val="22"/>
        </w:rPr>
        <w:t>Symone Clark-McGuire</w:t>
      </w:r>
    </w:p>
    <w:p w:rsidR="00AC7C57" w:rsidRDefault="00DA33E2" w:rsidP="00F37026">
      <w:pPr>
        <w:tabs>
          <w:tab w:val="left" w:pos="426"/>
          <w:tab w:val="left" w:pos="1560"/>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AC7C57">
        <w:rPr>
          <w:rFonts w:ascii="Arial" w:eastAsia="Calibri" w:hAnsi="Arial" w:cs="Arial"/>
          <w:sz w:val="22"/>
          <w:szCs w:val="22"/>
        </w:rPr>
        <w:t>Geoffrey Chipperfield</w:t>
      </w:r>
      <w:r w:rsidR="00AC7C57" w:rsidRPr="00AC7C57">
        <w:rPr>
          <w:rFonts w:ascii="Arial" w:eastAsia="Calibri" w:hAnsi="Arial" w:cs="Arial"/>
          <w:sz w:val="22"/>
          <w:szCs w:val="22"/>
        </w:rPr>
        <w:t xml:space="preserve"> </w:t>
      </w:r>
    </w:p>
    <w:p w:rsidR="00DA33E2" w:rsidRDefault="00AC7C57" w:rsidP="00F37026">
      <w:pPr>
        <w:tabs>
          <w:tab w:val="left" w:pos="426"/>
          <w:tab w:val="left" w:pos="1560"/>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C04DAF">
        <w:rPr>
          <w:rFonts w:ascii="Arial" w:eastAsia="Calibri" w:hAnsi="Arial" w:cs="Arial"/>
          <w:sz w:val="22"/>
          <w:szCs w:val="22"/>
        </w:rPr>
        <w:t>Roger Dawe</w:t>
      </w:r>
      <w:r w:rsidR="00ED2E54" w:rsidRPr="00ED2E54">
        <w:rPr>
          <w:rFonts w:ascii="Arial" w:hAnsi="Arial" w:cs="Arial"/>
          <w:sz w:val="22"/>
          <w:szCs w:val="22"/>
        </w:rPr>
        <w:t xml:space="preserve"> </w:t>
      </w:r>
      <w:r w:rsidR="00ED2E54" w:rsidRPr="00ED2E54">
        <w:rPr>
          <w:rFonts w:ascii="Arial" w:hAnsi="Arial" w:cs="Arial"/>
          <w:sz w:val="22"/>
          <w:szCs w:val="22"/>
        </w:rPr>
        <w:tab/>
      </w:r>
    </w:p>
    <w:p w:rsidR="00AC7C57" w:rsidRDefault="00DA33E2" w:rsidP="00AC7C57">
      <w:pPr>
        <w:tabs>
          <w:tab w:val="left" w:pos="426"/>
          <w:tab w:val="left" w:pos="156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AC7C57">
        <w:rPr>
          <w:rFonts w:ascii="Arial" w:hAnsi="Arial" w:cs="Arial"/>
          <w:sz w:val="22"/>
          <w:szCs w:val="22"/>
        </w:rPr>
        <w:t>Alun Evans</w:t>
      </w:r>
    </w:p>
    <w:p w:rsidR="00AC7C57" w:rsidRDefault="00AC7C57" w:rsidP="00AC7C57">
      <w:pPr>
        <w:tabs>
          <w:tab w:val="left" w:pos="426"/>
          <w:tab w:val="left" w:pos="1560"/>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eastAsia="Calibri" w:hAnsi="Arial" w:cs="Arial"/>
          <w:sz w:val="22"/>
          <w:szCs w:val="22"/>
        </w:rPr>
        <w:t>Peter Makeham</w:t>
      </w:r>
      <w:r>
        <w:rPr>
          <w:rFonts w:ascii="Arial" w:eastAsia="Calibri" w:hAnsi="Arial" w:cs="Arial"/>
          <w:sz w:val="22"/>
          <w:szCs w:val="22"/>
        </w:rPr>
        <w:t xml:space="preserve"> </w:t>
      </w:r>
    </w:p>
    <w:p w:rsidR="006C3D18" w:rsidRDefault="00AC7C57" w:rsidP="00AC7C57">
      <w:pPr>
        <w:tabs>
          <w:tab w:val="left" w:pos="426"/>
          <w:tab w:val="left" w:pos="1560"/>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7626AB">
        <w:rPr>
          <w:rFonts w:ascii="Arial" w:eastAsia="Calibri" w:hAnsi="Arial" w:cs="Arial"/>
          <w:sz w:val="22"/>
          <w:szCs w:val="22"/>
        </w:rPr>
        <w:t>P</w:t>
      </w:r>
      <w:r w:rsidR="006C3D18">
        <w:rPr>
          <w:rFonts w:ascii="Arial" w:eastAsia="Calibri" w:hAnsi="Arial" w:cs="Arial"/>
          <w:sz w:val="22"/>
          <w:szCs w:val="22"/>
        </w:rPr>
        <w:t>eter Owen</w:t>
      </w:r>
    </w:p>
    <w:p w:rsidR="007626AB" w:rsidRDefault="00B669D2" w:rsidP="00F37026">
      <w:pPr>
        <w:tabs>
          <w:tab w:val="left" w:pos="426"/>
          <w:tab w:val="left" w:pos="1701"/>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626AB">
        <w:rPr>
          <w:rFonts w:ascii="Arial" w:hAnsi="Arial" w:cs="Arial"/>
          <w:sz w:val="22"/>
          <w:szCs w:val="22"/>
        </w:rPr>
        <w:t xml:space="preserve">Adam Sharples </w:t>
      </w:r>
    </w:p>
    <w:p w:rsidR="00AC7C57" w:rsidRDefault="007626AB" w:rsidP="00F37026">
      <w:pPr>
        <w:tabs>
          <w:tab w:val="left" w:pos="426"/>
          <w:tab w:val="left" w:pos="1701"/>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AC7C57">
        <w:rPr>
          <w:rFonts w:ascii="Arial" w:hAnsi="Arial" w:cs="Arial"/>
          <w:sz w:val="22"/>
          <w:szCs w:val="22"/>
        </w:rPr>
        <w:t>Martin Stanley</w:t>
      </w:r>
      <w:r w:rsidR="00AC7C57">
        <w:rPr>
          <w:rFonts w:ascii="Arial" w:hAnsi="Arial" w:cs="Arial"/>
          <w:sz w:val="22"/>
          <w:szCs w:val="22"/>
        </w:rPr>
        <w:t xml:space="preserve"> </w:t>
      </w:r>
    </w:p>
    <w:p w:rsidR="005E23C4" w:rsidRDefault="00AC7C57" w:rsidP="00F37026">
      <w:pPr>
        <w:tabs>
          <w:tab w:val="left" w:pos="426"/>
          <w:tab w:val="left" w:pos="1701"/>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DA33E2">
        <w:rPr>
          <w:rFonts w:ascii="Arial" w:hAnsi="Arial" w:cs="Arial"/>
          <w:sz w:val="22"/>
          <w:szCs w:val="22"/>
        </w:rPr>
        <w:t>Phillip Ward</w:t>
      </w:r>
    </w:p>
    <w:p w:rsidR="00ED2E54" w:rsidRPr="00ED2E54" w:rsidRDefault="005E23C4" w:rsidP="00F37026">
      <w:pPr>
        <w:tabs>
          <w:tab w:val="left" w:pos="426"/>
          <w:tab w:val="left" w:pos="1701"/>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EF1082" w:rsidRDefault="00ED2E54" w:rsidP="00F37026">
      <w:pPr>
        <w:tabs>
          <w:tab w:val="left" w:pos="426"/>
          <w:tab w:val="left" w:pos="1701"/>
        </w:tabs>
        <w:jc w:val="both"/>
        <w:rPr>
          <w:rFonts w:ascii="Arial" w:eastAsia="Calibri" w:hAnsi="Arial" w:cs="Arial"/>
          <w:sz w:val="22"/>
          <w:szCs w:val="22"/>
        </w:rPr>
      </w:pPr>
      <w:r w:rsidRPr="00ED2E54">
        <w:rPr>
          <w:rFonts w:ascii="Arial" w:eastAsia="Calibri" w:hAnsi="Arial" w:cs="Arial"/>
          <w:b/>
          <w:sz w:val="22"/>
          <w:szCs w:val="22"/>
          <w:u w:val="single"/>
        </w:rPr>
        <w:t>Apologies:</w:t>
      </w:r>
      <w:r w:rsidR="00231D35">
        <w:rPr>
          <w:rFonts w:ascii="Arial" w:eastAsia="Calibri" w:hAnsi="Arial" w:cs="Arial"/>
          <w:sz w:val="22"/>
          <w:szCs w:val="22"/>
        </w:rPr>
        <w:tab/>
      </w:r>
      <w:r w:rsidR="00196D55">
        <w:rPr>
          <w:rFonts w:ascii="Arial" w:eastAsia="Calibri" w:hAnsi="Arial" w:cs="Arial"/>
          <w:sz w:val="22"/>
          <w:szCs w:val="22"/>
        </w:rPr>
        <w:tab/>
      </w:r>
      <w:r w:rsidR="00EF1082">
        <w:rPr>
          <w:rFonts w:ascii="Arial" w:eastAsia="Calibri" w:hAnsi="Arial" w:cs="Arial"/>
          <w:sz w:val="22"/>
          <w:szCs w:val="22"/>
        </w:rPr>
        <w:t>Paul Britton</w:t>
      </w:r>
    </w:p>
    <w:p w:rsidR="00196D55" w:rsidRDefault="00EF1082"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AC7C57" w:rsidRPr="00ED2E54">
        <w:rPr>
          <w:rFonts w:ascii="Arial" w:eastAsia="Calibri" w:hAnsi="Arial" w:cs="Arial"/>
          <w:sz w:val="22"/>
          <w:szCs w:val="22"/>
        </w:rPr>
        <w:t>Christopher Foster</w:t>
      </w:r>
    </w:p>
    <w:p w:rsidR="00AC7C57" w:rsidRDefault="00EF1082"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AC7C57">
        <w:rPr>
          <w:rFonts w:ascii="Arial" w:eastAsia="Calibri" w:hAnsi="Arial" w:cs="Arial"/>
          <w:sz w:val="22"/>
          <w:szCs w:val="22"/>
        </w:rPr>
        <w:t>Tom Legg</w:t>
      </w:r>
    </w:p>
    <w:p w:rsidR="00EF1082" w:rsidRDefault="00AC7C57"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EF1082">
        <w:rPr>
          <w:rFonts w:ascii="Arial" w:eastAsia="Calibri" w:hAnsi="Arial" w:cs="Arial"/>
          <w:sz w:val="22"/>
          <w:szCs w:val="22"/>
        </w:rPr>
        <w:t>Leigh Lewis</w:t>
      </w:r>
    </w:p>
    <w:p w:rsidR="00EF1082" w:rsidRDefault="00196D55"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EF1082">
        <w:rPr>
          <w:rFonts w:ascii="Arial" w:eastAsia="Calibri" w:hAnsi="Arial" w:cs="Arial"/>
          <w:sz w:val="22"/>
          <w:szCs w:val="22"/>
        </w:rPr>
        <w:t>Barbara Moorhouse</w:t>
      </w:r>
    </w:p>
    <w:p w:rsidR="00C04DAF" w:rsidRPr="00C04DAF" w:rsidRDefault="00EF1082"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C04DAF">
        <w:rPr>
          <w:rFonts w:ascii="Arial" w:hAnsi="Arial" w:cs="Arial"/>
          <w:sz w:val="22"/>
          <w:szCs w:val="22"/>
        </w:rPr>
        <w:tab/>
      </w:r>
      <w:r w:rsidR="00C04DAF">
        <w:rPr>
          <w:rFonts w:ascii="Arial" w:hAnsi="Arial" w:cs="Arial"/>
          <w:sz w:val="22"/>
          <w:szCs w:val="22"/>
        </w:rPr>
        <w:tab/>
      </w:r>
      <w:r w:rsidR="00C04DAF">
        <w:rPr>
          <w:rFonts w:ascii="Arial" w:hAnsi="Arial" w:cs="Arial"/>
          <w:sz w:val="22"/>
          <w:szCs w:val="22"/>
        </w:rPr>
        <w:tab/>
      </w:r>
    </w:p>
    <w:p w:rsidR="00CA091D" w:rsidRDefault="002624A0" w:rsidP="00F37026">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sidR="0045392A">
        <w:rPr>
          <w:rFonts w:ascii="Arial" w:eastAsia="Calibri" w:hAnsi="Arial" w:cs="Arial"/>
          <w:sz w:val="22"/>
          <w:szCs w:val="22"/>
        </w:rPr>
        <w:t xml:space="preserve"> </w:t>
      </w:r>
    </w:p>
    <w:p w:rsidR="00ED2E54" w:rsidRPr="00ED2E54" w:rsidRDefault="00CA091D" w:rsidP="00F37026">
      <w:pPr>
        <w:tabs>
          <w:tab w:val="left" w:pos="426"/>
          <w:tab w:val="left" w:pos="1701"/>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ED2E54" w:rsidRPr="00ED2E54">
        <w:rPr>
          <w:rFonts w:ascii="Arial" w:hAnsi="Arial" w:cs="Arial"/>
          <w:sz w:val="22"/>
          <w:szCs w:val="22"/>
        </w:rPr>
        <w:tab/>
      </w:r>
    </w:p>
    <w:p w:rsidR="00B96220" w:rsidRDefault="00ED2E54" w:rsidP="00F37026">
      <w:pPr>
        <w:jc w:val="both"/>
        <w:rPr>
          <w:rFonts w:ascii="Arial" w:eastAsia="Calibri" w:hAnsi="Arial" w:cs="Arial"/>
          <w:b/>
          <w:sz w:val="22"/>
          <w:szCs w:val="22"/>
          <w:u w:val="single"/>
        </w:rPr>
      </w:pPr>
      <w:r w:rsidRPr="00ED2E54">
        <w:rPr>
          <w:rFonts w:ascii="Arial" w:hAnsi="Arial"/>
          <w:b/>
          <w:sz w:val="22"/>
          <w:szCs w:val="22"/>
          <w:u w:val="single"/>
        </w:rPr>
        <w:t xml:space="preserve">Minutes of the Meeting </w:t>
      </w:r>
      <w:r w:rsidRPr="005E1FFF">
        <w:rPr>
          <w:rFonts w:ascii="Arial" w:hAnsi="Arial"/>
          <w:b/>
          <w:sz w:val="22"/>
          <w:szCs w:val="22"/>
          <w:u w:val="single"/>
        </w:rPr>
        <w:t xml:space="preserve">on </w:t>
      </w:r>
      <w:r w:rsidR="00D43557">
        <w:rPr>
          <w:rFonts w:ascii="Arial" w:eastAsia="Calibri" w:hAnsi="Arial" w:cs="Arial"/>
          <w:b/>
          <w:sz w:val="22"/>
          <w:szCs w:val="22"/>
          <w:u w:val="single"/>
        </w:rPr>
        <w:t>12</w:t>
      </w:r>
      <w:r w:rsidR="00D43557" w:rsidRPr="00D43557">
        <w:rPr>
          <w:rFonts w:ascii="Arial" w:eastAsia="Calibri" w:hAnsi="Arial" w:cs="Arial"/>
          <w:b/>
          <w:sz w:val="22"/>
          <w:szCs w:val="22"/>
          <w:u w:val="single"/>
          <w:vertAlign w:val="superscript"/>
        </w:rPr>
        <w:t>th</w:t>
      </w:r>
      <w:r w:rsidR="00D43557">
        <w:rPr>
          <w:rFonts w:ascii="Arial" w:eastAsia="Calibri" w:hAnsi="Arial" w:cs="Arial"/>
          <w:b/>
          <w:sz w:val="22"/>
          <w:szCs w:val="22"/>
          <w:u w:val="single"/>
        </w:rPr>
        <w:t xml:space="preserve"> July </w:t>
      </w:r>
      <w:r w:rsidR="001D3D1D">
        <w:rPr>
          <w:rFonts w:ascii="Arial" w:eastAsia="Calibri" w:hAnsi="Arial" w:cs="Arial"/>
          <w:b/>
          <w:sz w:val="22"/>
          <w:szCs w:val="22"/>
          <w:u w:val="single"/>
        </w:rPr>
        <w:t>2016 and matters arising</w:t>
      </w:r>
    </w:p>
    <w:p w:rsidR="00072350" w:rsidRDefault="00072350" w:rsidP="00F37026">
      <w:pPr>
        <w:jc w:val="both"/>
        <w:rPr>
          <w:rFonts w:ascii="Arial" w:eastAsia="Calibri" w:hAnsi="Arial" w:cs="Arial"/>
          <w:b/>
          <w:sz w:val="22"/>
          <w:szCs w:val="22"/>
          <w:u w:val="single"/>
        </w:rPr>
      </w:pPr>
    </w:p>
    <w:p w:rsidR="00072350" w:rsidRDefault="00072350" w:rsidP="00F37026">
      <w:pPr>
        <w:jc w:val="both"/>
        <w:rPr>
          <w:rFonts w:ascii="Arial" w:eastAsia="Calibri" w:hAnsi="Arial" w:cs="Arial"/>
          <w:sz w:val="22"/>
          <w:szCs w:val="22"/>
        </w:rPr>
      </w:pPr>
      <w:r w:rsidRPr="00072350">
        <w:rPr>
          <w:rFonts w:ascii="Arial" w:eastAsia="Calibri" w:hAnsi="Arial" w:cs="Arial"/>
          <w:sz w:val="22"/>
          <w:szCs w:val="22"/>
        </w:rPr>
        <w:t>The minutes were agreed.</w:t>
      </w:r>
    </w:p>
    <w:p w:rsidR="00D3567C" w:rsidRDefault="00D3567C" w:rsidP="00F37026">
      <w:pPr>
        <w:jc w:val="both"/>
        <w:rPr>
          <w:rFonts w:ascii="Arial" w:eastAsia="Calibri" w:hAnsi="Arial" w:cs="Arial"/>
          <w:sz w:val="22"/>
          <w:szCs w:val="22"/>
        </w:rPr>
      </w:pPr>
    </w:p>
    <w:p w:rsidR="00D3567C" w:rsidRDefault="00D43557" w:rsidP="00F37026">
      <w:pPr>
        <w:jc w:val="both"/>
        <w:rPr>
          <w:rFonts w:ascii="Arial" w:hAnsi="Arial"/>
          <w:sz w:val="22"/>
          <w:szCs w:val="22"/>
        </w:rPr>
      </w:pPr>
      <w:r>
        <w:rPr>
          <w:rFonts w:ascii="Arial" w:hAnsi="Arial"/>
          <w:sz w:val="22"/>
          <w:szCs w:val="22"/>
        </w:rPr>
        <w:t>It was agreed</w:t>
      </w:r>
      <w:r w:rsidR="005C344E">
        <w:rPr>
          <w:rFonts w:ascii="Arial" w:hAnsi="Arial"/>
          <w:sz w:val="22"/>
          <w:szCs w:val="22"/>
        </w:rPr>
        <w:t>:</w:t>
      </w:r>
    </w:p>
    <w:p w:rsidR="005C344E" w:rsidRDefault="005C344E" w:rsidP="00F37026">
      <w:pPr>
        <w:jc w:val="both"/>
        <w:rPr>
          <w:rFonts w:ascii="Arial" w:hAnsi="Arial"/>
          <w:sz w:val="22"/>
          <w:szCs w:val="22"/>
        </w:rPr>
      </w:pPr>
    </w:p>
    <w:p w:rsidR="005C344E" w:rsidRDefault="005C344E" w:rsidP="005C344E">
      <w:pPr>
        <w:pStyle w:val="ListParagraph"/>
        <w:numPr>
          <w:ilvl w:val="0"/>
          <w:numId w:val="33"/>
        </w:numPr>
        <w:jc w:val="both"/>
        <w:rPr>
          <w:rFonts w:ascii="Arial" w:hAnsi="Arial"/>
          <w:sz w:val="22"/>
          <w:szCs w:val="22"/>
        </w:rPr>
      </w:pPr>
      <w:r>
        <w:rPr>
          <w:rFonts w:ascii="Arial" w:hAnsi="Arial"/>
          <w:sz w:val="22"/>
          <w:szCs w:val="22"/>
        </w:rPr>
        <w:t>that Peter Owen should seek advice from Pau Britton on further action in respect of the third sector paper and whether we should resume discussion with the Government’s third sector team, now in DCMS;</w:t>
      </w:r>
    </w:p>
    <w:p w:rsidR="005C344E" w:rsidRDefault="005C344E" w:rsidP="005C344E">
      <w:pPr>
        <w:pStyle w:val="ListParagraph"/>
        <w:numPr>
          <w:ilvl w:val="0"/>
          <w:numId w:val="33"/>
        </w:numPr>
        <w:jc w:val="both"/>
        <w:rPr>
          <w:rFonts w:ascii="Arial" w:hAnsi="Arial"/>
          <w:sz w:val="22"/>
          <w:szCs w:val="22"/>
        </w:rPr>
      </w:pPr>
      <w:r>
        <w:rPr>
          <w:rFonts w:ascii="Arial" w:hAnsi="Arial"/>
          <w:sz w:val="22"/>
          <w:szCs w:val="22"/>
        </w:rPr>
        <w:t>that</w:t>
      </w:r>
      <w:r w:rsidR="00C6548C">
        <w:rPr>
          <w:rFonts w:ascii="Arial" w:hAnsi="Arial"/>
          <w:sz w:val="22"/>
          <w:szCs w:val="22"/>
        </w:rPr>
        <w:t xml:space="preserve">, in preparation for a further meeting with Philip Rycroft, Andrew Blick should advise on whether there were particular constitutional issues that might be raised at this stage and </w:t>
      </w:r>
      <w:r>
        <w:rPr>
          <w:rFonts w:ascii="Arial" w:hAnsi="Arial"/>
          <w:sz w:val="22"/>
          <w:szCs w:val="22"/>
        </w:rPr>
        <w:t xml:space="preserve">Phillip </w:t>
      </w:r>
      <w:r w:rsidR="00C6548C">
        <w:rPr>
          <w:rFonts w:ascii="Arial" w:hAnsi="Arial"/>
          <w:sz w:val="22"/>
          <w:szCs w:val="22"/>
        </w:rPr>
        <w:t>Wa</w:t>
      </w:r>
      <w:r>
        <w:rPr>
          <w:rFonts w:ascii="Arial" w:hAnsi="Arial"/>
          <w:sz w:val="22"/>
          <w:szCs w:val="22"/>
        </w:rPr>
        <w:t xml:space="preserve">rd should arrange a meeting </w:t>
      </w:r>
      <w:r w:rsidR="00C6548C">
        <w:rPr>
          <w:rFonts w:ascii="Arial" w:hAnsi="Arial"/>
          <w:sz w:val="22"/>
          <w:szCs w:val="22"/>
        </w:rPr>
        <w:t xml:space="preserve">for himself and Peter Owen </w:t>
      </w:r>
      <w:r>
        <w:rPr>
          <w:rFonts w:ascii="Arial" w:hAnsi="Arial"/>
          <w:sz w:val="22"/>
          <w:szCs w:val="22"/>
        </w:rPr>
        <w:t xml:space="preserve">with Tony Travers (LSE) </w:t>
      </w:r>
      <w:r w:rsidR="00C6548C">
        <w:rPr>
          <w:rFonts w:ascii="Arial" w:hAnsi="Arial"/>
          <w:sz w:val="22"/>
          <w:szCs w:val="22"/>
        </w:rPr>
        <w:t>to seek</w:t>
      </w:r>
      <w:r>
        <w:rPr>
          <w:rFonts w:ascii="Arial" w:hAnsi="Arial"/>
          <w:sz w:val="22"/>
          <w:szCs w:val="22"/>
        </w:rPr>
        <w:t xml:space="preserve"> a briefing on the current state of</w:t>
      </w:r>
      <w:r w:rsidR="00C6548C">
        <w:rPr>
          <w:rFonts w:ascii="Arial" w:hAnsi="Arial"/>
          <w:sz w:val="22"/>
          <w:szCs w:val="22"/>
        </w:rPr>
        <w:t xml:space="preserve"> English</w:t>
      </w:r>
      <w:r>
        <w:rPr>
          <w:rFonts w:ascii="Arial" w:hAnsi="Arial"/>
          <w:sz w:val="22"/>
          <w:szCs w:val="22"/>
        </w:rPr>
        <w:t xml:space="preserve"> local government finance policy and related issues such as “the powerhouse of the North” and the allocation o</w:t>
      </w:r>
      <w:r w:rsidR="00C6548C">
        <w:rPr>
          <w:rFonts w:ascii="Arial" w:hAnsi="Arial"/>
          <w:sz w:val="22"/>
          <w:szCs w:val="22"/>
        </w:rPr>
        <w:t>f funds between UK countries;</w:t>
      </w:r>
    </w:p>
    <w:p w:rsidR="005C344E" w:rsidRPr="005C344E" w:rsidRDefault="00C6548C" w:rsidP="005C344E">
      <w:pPr>
        <w:pStyle w:val="ListParagraph"/>
        <w:numPr>
          <w:ilvl w:val="0"/>
          <w:numId w:val="33"/>
        </w:numPr>
        <w:jc w:val="both"/>
        <w:rPr>
          <w:rFonts w:ascii="Arial" w:hAnsi="Arial"/>
          <w:sz w:val="22"/>
          <w:szCs w:val="22"/>
        </w:rPr>
      </w:pPr>
      <w:r>
        <w:rPr>
          <w:rFonts w:ascii="Arial" w:hAnsi="Arial"/>
          <w:sz w:val="22"/>
          <w:szCs w:val="22"/>
        </w:rPr>
        <w:t>t</w:t>
      </w:r>
      <w:r w:rsidR="005C344E">
        <w:rPr>
          <w:rFonts w:ascii="Arial" w:hAnsi="Arial"/>
          <w:sz w:val="22"/>
          <w:szCs w:val="22"/>
        </w:rPr>
        <w:t>hat Richard Mottram should arrange to meet Jeremy Heywood.</w:t>
      </w:r>
    </w:p>
    <w:p w:rsidR="005C344E" w:rsidRDefault="005C344E" w:rsidP="00F37026">
      <w:pPr>
        <w:jc w:val="both"/>
        <w:rPr>
          <w:rFonts w:ascii="Arial" w:hAnsi="Arial"/>
          <w:sz w:val="22"/>
          <w:szCs w:val="22"/>
        </w:rPr>
      </w:pPr>
    </w:p>
    <w:p w:rsidR="00F644E3" w:rsidRPr="00F644E3" w:rsidRDefault="00F644E3" w:rsidP="00F37026">
      <w:pPr>
        <w:jc w:val="both"/>
        <w:rPr>
          <w:rFonts w:ascii="Arial" w:hAnsi="Arial"/>
          <w:b/>
          <w:sz w:val="22"/>
          <w:szCs w:val="22"/>
          <w:u w:val="single"/>
        </w:rPr>
      </w:pPr>
      <w:r w:rsidRPr="00F644E3">
        <w:rPr>
          <w:rFonts w:ascii="Arial" w:hAnsi="Arial"/>
          <w:b/>
          <w:sz w:val="22"/>
          <w:szCs w:val="22"/>
          <w:u w:val="single"/>
        </w:rPr>
        <w:t>Updates</w:t>
      </w:r>
    </w:p>
    <w:p w:rsidR="00FB1D2A" w:rsidRDefault="00FB1D2A" w:rsidP="00F37026">
      <w:pPr>
        <w:jc w:val="both"/>
        <w:rPr>
          <w:rFonts w:ascii="Arial" w:hAnsi="Arial"/>
          <w:sz w:val="22"/>
          <w:szCs w:val="22"/>
        </w:rPr>
      </w:pPr>
    </w:p>
    <w:p w:rsidR="00E7282B" w:rsidRPr="005679B8" w:rsidRDefault="00C6548C" w:rsidP="005679B8">
      <w:pPr>
        <w:tabs>
          <w:tab w:val="left" w:pos="284"/>
        </w:tabs>
        <w:jc w:val="both"/>
        <w:rPr>
          <w:rFonts w:ascii="Arial" w:eastAsia="Calibri" w:hAnsi="Arial" w:cs="Arial"/>
          <w:kern w:val="0"/>
          <w:sz w:val="22"/>
          <w:szCs w:val="22"/>
          <w:lang w:val="en-GB"/>
        </w:rPr>
      </w:pPr>
      <w:r w:rsidRPr="005679B8">
        <w:rPr>
          <w:rFonts w:ascii="Arial" w:eastAsia="Calibri" w:hAnsi="Arial" w:cs="Arial"/>
          <w:kern w:val="0"/>
          <w:sz w:val="22"/>
          <w:szCs w:val="22"/>
          <w:lang w:val="en-GB"/>
        </w:rPr>
        <w:t xml:space="preserve">Robin Butler had been invited to meet David Davies on the following day. It seemed likely </w:t>
      </w:r>
      <w:r w:rsidR="00905E58" w:rsidRPr="005679B8">
        <w:rPr>
          <w:rFonts w:ascii="Arial" w:eastAsia="Calibri" w:hAnsi="Arial" w:cs="Arial"/>
          <w:kern w:val="0"/>
          <w:sz w:val="22"/>
          <w:szCs w:val="22"/>
          <w:lang w:val="en-GB"/>
        </w:rPr>
        <w:t>that</w:t>
      </w:r>
      <w:r w:rsidRPr="005679B8">
        <w:rPr>
          <w:rFonts w:ascii="Arial" w:eastAsia="Calibri" w:hAnsi="Arial" w:cs="Arial"/>
          <w:kern w:val="0"/>
          <w:sz w:val="22"/>
          <w:szCs w:val="22"/>
          <w:lang w:val="en-GB"/>
        </w:rPr>
        <w:t xml:space="preserve"> this was intended </w:t>
      </w:r>
      <w:r w:rsidR="006D2452">
        <w:rPr>
          <w:rFonts w:ascii="Arial" w:eastAsia="Calibri" w:hAnsi="Arial" w:cs="Arial"/>
          <w:kern w:val="0"/>
          <w:sz w:val="22"/>
          <w:szCs w:val="22"/>
          <w:lang w:val="en-GB"/>
        </w:rPr>
        <w:t xml:space="preserve">more </w:t>
      </w:r>
      <w:r w:rsidRPr="005679B8">
        <w:rPr>
          <w:rFonts w:ascii="Arial" w:eastAsia="Calibri" w:hAnsi="Arial" w:cs="Arial"/>
          <w:kern w:val="0"/>
          <w:sz w:val="22"/>
          <w:szCs w:val="22"/>
          <w:lang w:val="en-GB"/>
        </w:rPr>
        <w:t>as a courtesy call than a request for advice on Brexit matters.</w:t>
      </w:r>
    </w:p>
    <w:p w:rsidR="00C97E7E" w:rsidRPr="00C97E7E" w:rsidRDefault="00C97E7E">
      <w:pPr>
        <w:widowControl/>
        <w:overflowPunct/>
        <w:autoSpaceDE/>
        <w:autoSpaceDN/>
        <w:adjustRightInd/>
        <w:textAlignment w:val="auto"/>
        <w:rPr>
          <w:rFonts w:ascii="Arial" w:hAnsi="Arial"/>
          <w:sz w:val="22"/>
          <w:szCs w:val="22"/>
        </w:rPr>
      </w:pPr>
      <w:r w:rsidRPr="00C97E7E">
        <w:rPr>
          <w:rFonts w:ascii="Arial" w:hAnsi="Arial"/>
          <w:sz w:val="22"/>
          <w:szCs w:val="22"/>
        </w:rPr>
        <w:br w:type="page"/>
      </w:r>
    </w:p>
    <w:p w:rsidR="00ED2E54" w:rsidRDefault="005679B8" w:rsidP="00F37026">
      <w:pPr>
        <w:jc w:val="both"/>
        <w:rPr>
          <w:rFonts w:ascii="Arial" w:hAnsi="Arial"/>
          <w:b/>
          <w:sz w:val="22"/>
          <w:szCs w:val="22"/>
          <w:u w:val="single"/>
        </w:rPr>
      </w:pPr>
      <w:r>
        <w:rPr>
          <w:rFonts w:ascii="Arial" w:hAnsi="Arial"/>
          <w:b/>
          <w:sz w:val="22"/>
          <w:szCs w:val="22"/>
          <w:u w:val="single"/>
        </w:rPr>
        <w:lastRenderedPageBreak/>
        <w:t>BGI’s working methods</w:t>
      </w:r>
    </w:p>
    <w:p w:rsidR="005679B8" w:rsidRPr="00ED2E54" w:rsidRDefault="005679B8" w:rsidP="00F37026">
      <w:pPr>
        <w:jc w:val="both"/>
        <w:rPr>
          <w:rFonts w:ascii="Arial" w:hAnsi="Arial"/>
          <w:b/>
          <w:sz w:val="22"/>
          <w:szCs w:val="22"/>
          <w:u w:val="single"/>
        </w:rPr>
      </w:pPr>
    </w:p>
    <w:p w:rsidR="00373DA3" w:rsidRDefault="00D02B8E" w:rsidP="009B2029">
      <w:pPr>
        <w:pStyle w:val="ColorfulList-Accent11"/>
        <w:widowControl/>
        <w:ind w:left="0"/>
        <w:jc w:val="both"/>
        <w:rPr>
          <w:rFonts w:ascii="Arial" w:hAnsi="Arial"/>
          <w:sz w:val="22"/>
          <w:szCs w:val="22"/>
        </w:rPr>
      </w:pPr>
      <w:r w:rsidRPr="00520014">
        <w:rPr>
          <w:rFonts w:ascii="Arial" w:hAnsi="Arial"/>
          <w:sz w:val="22"/>
          <w:szCs w:val="22"/>
        </w:rPr>
        <w:t xml:space="preserve">Peter Owen </w:t>
      </w:r>
      <w:r w:rsidR="0007694A" w:rsidRPr="00520014">
        <w:rPr>
          <w:rFonts w:ascii="Arial" w:hAnsi="Arial"/>
          <w:sz w:val="22"/>
          <w:szCs w:val="22"/>
        </w:rPr>
        <w:t xml:space="preserve">said that </w:t>
      </w:r>
      <w:r w:rsidR="009B2029">
        <w:rPr>
          <w:rFonts w:ascii="Arial" w:hAnsi="Arial"/>
          <w:sz w:val="22"/>
          <w:szCs w:val="22"/>
        </w:rPr>
        <w:t xml:space="preserve">it had become clear that it would not be practicable to raise finance </w:t>
      </w:r>
      <w:r w:rsidR="0082337B">
        <w:rPr>
          <w:rFonts w:ascii="Arial" w:hAnsi="Arial"/>
          <w:sz w:val="22"/>
          <w:szCs w:val="22"/>
        </w:rPr>
        <w:t xml:space="preserve">on the scale envisaged </w:t>
      </w:r>
      <w:r w:rsidR="009B2029">
        <w:rPr>
          <w:rFonts w:ascii="Arial" w:hAnsi="Arial"/>
          <w:sz w:val="22"/>
          <w:szCs w:val="22"/>
        </w:rPr>
        <w:t>for the ambitious “New BGI”</w:t>
      </w:r>
      <w:r w:rsidR="0082337B">
        <w:rPr>
          <w:rFonts w:ascii="Arial" w:hAnsi="Arial"/>
          <w:sz w:val="22"/>
          <w:szCs w:val="22"/>
        </w:rPr>
        <w:t xml:space="preserve">. </w:t>
      </w:r>
      <w:r w:rsidR="009B2029">
        <w:rPr>
          <w:rFonts w:ascii="Arial" w:hAnsi="Arial"/>
          <w:sz w:val="22"/>
          <w:szCs w:val="22"/>
        </w:rPr>
        <w:t xml:space="preserve">The previous meeting had nevertheless decided that the group should remain in existence. We therefore needed to consider how to increase our impact within broadly our present level of resources (this was likely </w:t>
      </w:r>
      <w:r w:rsidR="008710D8">
        <w:rPr>
          <w:rFonts w:ascii="Arial" w:hAnsi="Arial"/>
          <w:sz w:val="22"/>
          <w:szCs w:val="22"/>
        </w:rPr>
        <w:t>to</w:t>
      </w:r>
      <w:r w:rsidR="009B2029">
        <w:rPr>
          <w:rFonts w:ascii="Arial" w:hAnsi="Arial"/>
          <w:sz w:val="22"/>
          <w:szCs w:val="22"/>
        </w:rPr>
        <w:t xml:space="preserve"> involve some extra input from members). A number of proposals for </w:t>
      </w:r>
      <w:r w:rsidR="009B2029">
        <w:rPr>
          <w:rFonts w:ascii="Arial" w:hAnsi="Arial" w:cs="Arial"/>
          <w:sz w:val="22"/>
          <w:szCs w:val="22"/>
        </w:rPr>
        <w:t>developing key themes, improving methods of getting them across, and widening the membership base</w:t>
      </w:r>
      <w:r w:rsidR="009B2029">
        <w:rPr>
          <w:rFonts w:ascii="Arial" w:hAnsi="Arial"/>
          <w:sz w:val="22"/>
          <w:szCs w:val="22"/>
        </w:rPr>
        <w:t xml:space="preserve"> were listed in the paper</w:t>
      </w:r>
      <w:r w:rsidR="008710D8">
        <w:rPr>
          <w:rFonts w:ascii="Arial" w:hAnsi="Arial"/>
          <w:sz w:val="22"/>
          <w:szCs w:val="22"/>
        </w:rPr>
        <w:t>.</w:t>
      </w:r>
      <w:r w:rsidR="009B2029">
        <w:rPr>
          <w:rFonts w:ascii="Arial" w:hAnsi="Arial"/>
          <w:sz w:val="22"/>
          <w:szCs w:val="22"/>
        </w:rPr>
        <w:t xml:space="preserve">   </w:t>
      </w:r>
      <w:r w:rsidR="00520014" w:rsidRPr="00520014">
        <w:rPr>
          <w:rFonts w:ascii="Arial" w:hAnsi="Arial"/>
          <w:sz w:val="22"/>
          <w:szCs w:val="22"/>
        </w:rPr>
        <w:t xml:space="preserve"> </w:t>
      </w:r>
    </w:p>
    <w:p w:rsidR="00E14531" w:rsidRDefault="00E14531" w:rsidP="00F37026">
      <w:pPr>
        <w:pStyle w:val="ColorfulList-Accent11"/>
        <w:widowControl/>
        <w:ind w:left="0"/>
        <w:jc w:val="both"/>
        <w:rPr>
          <w:rFonts w:ascii="Arial" w:hAnsi="Arial"/>
          <w:sz w:val="22"/>
          <w:szCs w:val="22"/>
        </w:rPr>
      </w:pPr>
    </w:p>
    <w:p w:rsidR="00E14531" w:rsidRDefault="00E14531" w:rsidP="00F37026">
      <w:pPr>
        <w:pStyle w:val="ColorfulList-Accent11"/>
        <w:widowControl/>
        <w:ind w:left="0"/>
        <w:jc w:val="both"/>
        <w:rPr>
          <w:rFonts w:ascii="Arial" w:hAnsi="Arial"/>
          <w:sz w:val="22"/>
          <w:szCs w:val="22"/>
        </w:rPr>
      </w:pPr>
      <w:r>
        <w:rPr>
          <w:rFonts w:ascii="Arial" w:hAnsi="Arial"/>
          <w:sz w:val="22"/>
          <w:szCs w:val="22"/>
        </w:rPr>
        <w:t>In discussion the following main points were made.</w:t>
      </w:r>
    </w:p>
    <w:p w:rsidR="00E14531" w:rsidRDefault="00E14531" w:rsidP="00F37026">
      <w:pPr>
        <w:pStyle w:val="ColorfulList-Accent11"/>
        <w:widowControl/>
        <w:ind w:left="0"/>
        <w:jc w:val="both"/>
        <w:rPr>
          <w:rFonts w:ascii="Arial" w:hAnsi="Arial"/>
          <w:sz w:val="22"/>
          <w:szCs w:val="22"/>
        </w:rPr>
      </w:pPr>
    </w:p>
    <w:p w:rsidR="000332D1" w:rsidRDefault="008710D8" w:rsidP="00E14531">
      <w:pPr>
        <w:pStyle w:val="ColorfulList-Accent11"/>
        <w:widowControl/>
        <w:numPr>
          <w:ilvl w:val="0"/>
          <w:numId w:val="30"/>
        </w:numPr>
        <w:jc w:val="both"/>
        <w:rPr>
          <w:rFonts w:ascii="Arial" w:hAnsi="Arial"/>
          <w:sz w:val="22"/>
          <w:szCs w:val="22"/>
        </w:rPr>
      </w:pPr>
      <w:r>
        <w:rPr>
          <w:rFonts w:ascii="Arial" w:hAnsi="Arial"/>
          <w:sz w:val="22"/>
          <w:szCs w:val="22"/>
        </w:rPr>
        <w:t>We should not altogether abandon the aim of raising additional finance. Alun Evans would be speaking to the Wellcome Trust about funding.</w:t>
      </w:r>
    </w:p>
    <w:p w:rsidR="0082337B" w:rsidRDefault="0082337B" w:rsidP="00E14531">
      <w:pPr>
        <w:pStyle w:val="ColorfulList-Accent11"/>
        <w:widowControl/>
        <w:numPr>
          <w:ilvl w:val="0"/>
          <w:numId w:val="30"/>
        </w:numPr>
        <w:jc w:val="both"/>
        <w:rPr>
          <w:rFonts w:ascii="Arial" w:hAnsi="Arial"/>
          <w:sz w:val="22"/>
          <w:szCs w:val="22"/>
        </w:rPr>
      </w:pPr>
      <w:r>
        <w:rPr>
          <w:rFonts w:ascii="Arial" w:hAnsi="Arial"/>
          <w:sz w:val="22"/>
          <w:szCs w:val="22"/>
        </w:rPr>
        <w:t>It was unlikely</w:t>
      </w:r>
      <w:r w:rsidR="00AD59C0">
        <w:rPr>
          <w:rFonts w:ascii="Arial" w:hAnsi="Arial"/>
          <w:sz w:val="22"/>
          <w:szCs w:val="22"/>
        </w:rPr>
        <w:t xml:space="preserve">, given the background of our current </w:t>
      </w:r>
      <w:r w:rsidR="008942D8">
        <w:rPr>
          <w:rFonts w:ascii="Arial" w:hAnsi="Arial"/>
          <w:sz w:val="22"/>
          <w:szCs w:val="22"/>
        </w:rPr>
        <w:t>members, that</w:t>
      </w:r>
      <w:r w:rsidR="00AD59C0">
        <w:rPr>
          <w:rFonts w:ascii="Arial" w:hAnsi="Arial"/>
          <w:sz w:val="22"/>
          <w:szCs w:val="22"/>
        </w:rPr>
        <w:t xml:space="preserve"> </w:t>
      </w:r>
      <w:r>
        <w:rPr>
          <w:rFonts w:ascii="Arial" w:hAnsi="Arial"/>
          <w:sz w:val="22"/>
          <w:szCs w:val="22"/>
        </w:rPr>
        <w:t xml:space="preserve">we </w:t>
      </w:r>
      <w:r w:rsidR="00AD59C0">
        <w:rPr>
          <w:rFonts w:ascii="Arial" w:hAnsi="Arial"/>
          <w:sz w:val="22"/>
          <w:szCs w:val="22"/>
        </w:rPr>
        <w:t>could</w:t>
      </w:r>
      <w:r>
        <w:rPr>
          <w:rFonts w:ascii="Arial" w:hAnsi="Arial"/>
          <w:sz w:val="22"/>
          <w:szCs w:val="22"/>
        </w:rPr>
        <w:t xml:space="preserve"> develop Brexit as a major theme</w:t>
      </w:r>
      <w:r w:rsidR="008942D8">
        <w:rPr>
          <w:rFonts w:ascii="Arial" w:hAnsi="Arial"/>
          <w:sz w:val="22"/>
          <w:szCs w:val="22"/>
        </w:rPr>
        <w:t>.</w:t>
      </w:r>
    </w:p>
    <w:p w:rsidR="0082337B" w:rsidRDefault="00E14531" w:rsidP="00E14531">
      <w:pPr>
        <w:pStyle w:val="ColorfulList-Accent11"/>
        <w:widowControl/>
        <w:numPr>
          <w:ilvl w:val="0"/>
          <w:numId w:val="30"/>
        </w:numPr>
        <w:jc w:val="both"/>
        <w:rPr>
          <w:rFonts w:ascii="Arial" w:hAnsi="Arial"/>
          <w:sz w:val="22"/>
          <w:szCs w:val="22"/>
        </w:rPr>
      </w:pPr>
      <w:r>
        <w:rPr>
          <w:rFonts w:ascii="Arial" w:hAnsi="Arial"/>
          <w:sz w:val="22"/>
          <w:szCs w:val="22"/>
        </w:rPr>
        <w:t xml:space="preserve">It </w:t>
      </w:r>
      <w:r w:rsidR="008710D8">
        <w:rPr>
          <w:rFonts w:ascii="Arial" w:hAnsi="Arial"/>
          <w:sz w:val="22"/>
          <w:szCs w:val="22"/>
        </w:rPr>
        <w:t xml:space="preserve">would be beneficial </w:t>
      </w:r>
      <w:r w:rsidR="00AD59C0">
        <w:rPr>
          <w:rFonts w:ascii="Arial" w:hAnsi="Arial"/>
          <w:sz w:val="22"/>
          <w:szCs w:val="22"/>
        </w:rPr>
        <w:t xml:space="preserve">for </w:t>
      </w:r>
      <w:r w:rsidR="008710D8">
        <w:rPr>
          <w:rFonts w:ascii="Arial" w:hAnsi="Arial"/>
          <w:sz w:val="22"/>
          <w:szCs w:val="22"/>
        </w:rPr>
        <w:t xml:space="preserve">individual members </w:t>
      </w:r>
      <w:r w:rsidR="00AD59C0">
        <w:rPr>
          <w:rFonts w:ascii="Arial" w:hAnsi="Arial"/>
          <w:sz w:val="22"/>
          <w:szCs w:val="22"/>
        </w:rPr>
        <w:t xml:space="preserve">to </w:t>
      </w:r>
      <w:r w:rsidR="008710D8">
        <w:rPr>
          <w:rFonts w:ascii="Arial" w:hAnsi="Arial"/>
          <w:sz w:val="22"/>
          <w:szCs w:val="22"/>
        </w:rPr>
        <w:t>fe</w:t>
      </w:r>
      <w:r w:rsidR="00AD59C0">
        <w:rPr>
          <w:rFonts w:ascii="Arial" w:hAnsi="Arial"/>
          <w:sz w:val="22"/>
          <w:szCs w:val="22"/>
        </w:rPr>
        <w:t>el</w:t>
      </w:r>
      <w:r w:rsidR="008710D8">
        <w:rPr>
          <w:rFonts w:ascii="Arial" w:hAnsi="Arial"/>
          <w:sz w:val="22"/>
          <w:szCs w:val="22"/>
        </w:rPr>
        <w:t xml:space="preserve"> free to comment on topical issues without waiting for a discussion in the Executive Committee. Where new ground was to be broken it might be possible to notify members in advance.</w:t>
      </w:r>
    </w:p>
    <w:p w:rsidR="00E14531" w:rsidRDefault="0082337B" w:rsidP="00E14531">
      <w:pPr>
        <w:pStyle w:val="ColorfulList-Accent11"/>
        <w:widowControl/>
        <w:numPr>
          <w:ilvl w:val="0"/>
          <w:numId w:val="30"/>
        </w:numPr>
        <w:jc w:val="both"/>
        <w:rPr>
          <w:rFonts w:ascii="Arial" w:hAnsi="Arial"/>
          <w:sz w:val="22"/>
          <w:szCs w:val="22"/>
        </w:rPr>
      </w:pPr>
      <w:r>
        <w:rPr>
          <w:rFonts w:ascii="Arial" w:hAnsi="Arial"/>
          <w:sz w:val="22"/>
          <w:szCs w:val="22"/>
        </w:rPr>
        <w:t>A widening of the membership to much larger numbers of retiring civil servants could have a significant impact. Practical means of achieving that should be considered.</w:t>
      </w:r>
    </w:p>
    <w:p w:rsidR="00E54F26" w:rsidRDefault="00E54F26" w:rsidP="00E54F26">
      <w:pPr>
        <w:pStyle w:val="ColorfulList-Accent11"/>
        <w:widowControl/>
        <w:ind w:left="360"/>
        <w:jc w:val="both"/>
        <w:rPr>
          <w:rFonts w:ascii="Arial" w:hAnsi="Arial"/>
          <w:sz w:val="22"/>
          <w:szCs w:val="22"/>
        </w:rPr>
      </w:pPr>
    </w:p>
    <w:p w:rsidR="00E54F26" w:rsidRDefault="00E54F26" w:rsidP="00E54F26">
      <w:pPr>
        <w:pStyle w:val="ColorfulList-Accent11"/>
        <w:widowControl/>
        <w:ind w:left="0"/>
        <w:jc w:val="both"/>
        <w:rPr>
          <w:rFonts w:ascii="Arial" w:hAnsi="Arial"/>
          <w:sz w:val="22"/>
          <w:szCs w:val="22"/>
        </w:rPr>
      </w:pPr>
      <w:r>
        <w:rPr>
          <w:rFonts w:ascii="Arial" w:hAnsi="Arial"/>
          <w:sz w:val="22"/>
          <w:szCs w:val="22"/>
        </w:rPr>
        <w:t xml:space="preserve">It was agreed that </w:t>
      </w:r>
      <w:r w:rsidR="0082337B">
        <w:rPr>
          <w:rFonts w:ascii="Arial" w:hAnsi="Arial"/>
          <w:sz w:val="22"/>
          <w:szCs w:val="22"/>
        </w:rPr>
        <w:t>Phillip Ward would advise the group on possible options for a substantial widening of the membership.</w:t>
      </w:r>
    </w:p>
    <w:p w:rsidR="002C05D5" w:rsidRDefault="002C05D5" w:rsidP="002C05D5">
      <w:pPr>
        <w:pStyle w:val="ColorfulList-Accent11"/>
        <w:widowControl/>
        <w:jc w:val="both"/>
        <w:rPr>
          <w:rFonts w:ascii="Arial" w:hAnsi="Arial"/>
          <w:sz w:val="22"/>
          <w:szCs w:val="22"/>
        </w:rPr>
      </w:pPr>
    </w:p>
    <w:p w:rsidR="00C97E7E" w:rsidRDefault="00C97E7E" w:rsidP="002C05D5">
      <w:pPr>
        <w:pStyle w:val="ColorfulList-Accent11"/>
        <w:widowControl/>
        <w:jc w:val="both"/>
        <w:rPr>
          <w:rFonts w:ascii="Arial" w:hAnsi="Arial"/>
          <w:sz w:val="22"/>
          <w:szCs w:val="22"/>
        </w:rPr>
      </w:pPr>
    </w:p>
    <w:p w:rsidR="00CC5ED2" w:rsidRDefault="00AD59C0" w:rsidP="00860FB6">
      <w:pPr>
        <w:pStyle w:val="ListParagraph"/>
        <w:tabs>
          <w:tab w:val="left" w:pos="284"/>
        </w:tabs>
        <w:ind w:left="0"/>
        <w:jc w:val="both"/>
        <w:rPr>
          <w:rFonts w:ascii="Arial" w:hAnsi="Arial"/>
          <w:b/>
          <w:sz w:val="22"/>
          <w:szCs w:val="22"/>
          <w:u w:val="single"/>
        </w:rPr>
      </w:pPr>
      <w:r>
        <w:rPr>
          <w:rFonts w:ascii="Arial" w:hAnsi="Arial"/>
          <w:b/>
          <w:sz w:val="22"/>
          <w:szCs w:val="22"/>
          <w:u w:val="single"/>
        </w:rPr>
        <w:t>Follow up to the Chilcot report</w:t>
      </w:r>
    </w:p>
    <w:p w:rsidR="00586144" w:rsidRDefault="00586144" w:rsidP="00860FB6">
      <w:pPr>
        <w:pStyle w:val="ListParagraph"/>
        <w:tabs>
          <w:tab w:val="left" w:pos="284"/>
        </w:tabs>
        <w:ind w:left="0"/>
        <w:jc w:val="both"/>
        <w:rPr>
          <w:rFonts w:ascii="Arial" w:hAnsi="Arial"/>
          <w:b/>
          <w:sz w:val="22"/>
          <w:szCs w:val="22"/>
          <w:u w:val="single"/>
        </w:rPr>
      </w:pPr>
    </w:p>
    <w:p w:rsidR="002C32BA" w:rsidRDefault="0056796E" w:rsidP="00AD59C0">
      <w:pPr>
        <w:pStyle w:val="ListParagraph"/>
        <w:tabs>
          <w:tab w:val="left" w:pos="284"/>
        </w:tabs>
        <w:ind w:left="0"/>
        <w:jc w:val="both"/>
        <w:rPr>
          <w:rFonts w:ascii="Arial" w:hAnsi="Arial"/>
          <w:sz w:val="22"/>
          <w:szCs w:val="22"/>
        </w:rPr>
      </w:pPr>
      <w:r>
        <w:rPr>
          <w:rFonts w:ascii="Arial" w:hAnsi="Arial"/>
          <w:sz w:val="22"/>
          <w:szCs w:val="22"/>
        </w:rPr>
        <w:t xml:space="preserve">Two draft papers had been circulated </w:t>
      </w:r>
      <w:r w:rsidR="000D5BFD">
        <w:rPr>
          <w:rFonts w:ascii="Arial" w:hAnsi="Arial"/>
          <w:sz w:val="22"/>
          <w:szCs w:val="22"/>
        </w:rPr>
        <w:t xml:space="preserve">informally </w:t>
      </w:r>
      <w:r>
        <w:rPr>
          <w:rFonts w:ascii="Arial" w:hAnsi="Arial"/>
          <w:sz w:val="22"/>
          <w:szCs w:val="22"/>
        </w:rPr>
        <w:t xml:space="preserve">to Executive </w:t>
      </w:r>
      <w:r w:rsidR="00F062C2">
        <w:rPr>
          <w:rFonts w:ascii="Arial" w:hAnsi="Arial"/>
          <w:sz w:val="22"/>
          <w:szCs w:val="22"/>
          <w:lang w:val="en-GB"/>
        </w:rPr>
        <w:t xml:space="preserve">Committee </w:t>
      </w:r>
      <w:r>
        <w:rPr>
          <w:rFonts w:ascii="Arial" w:hAnsi="Arial"/>
          <w:sz w:val="22"/>
          <w:szCs w:val="22"/>
        </w:rPr>
        <w:t>members: one, by Martin Stanley, focused on the charge that Chilcot had been too lenient in his discussion of the actions of senior civil servants; the other, by Richard Mottram, offered a wider account of the lessons to be learned from the Chilcot report.</w:t>
      </w:r>
    </w:p>
    <w:p w:rsidR="0056796E" w:rsidRDefault="0056796E" w:rsidP="00AD59C0">
      <w:pPr>
        <w:pStyle w:val="ListParagraph"/>
        <w:tabs>
          <w:tab w:val="left" w:pos="284"/>
        </w:tabs>
        <w:ind w:left="0"/>
        <w:jc w:val="both"/>
        <w:rPr>
          <w:rFonts w:ascii="Arial" w:hAnsi="Arial"/>
          <w:sz w:val="22"/>
          <w:szCs w:val="22"/>
        </w:rPr>
      </w:pPr>
    </w:p>
    <w:p w:rsidR="0056796E" w:rsidRDefault="0056796E" w:rsidP="00AD59C0">
      <w:pPr>
        <w:pStyle w:val="ListParagraph"/>
        <w:tabs>
          <w:tab w:val="left" w:pos="284"/>
        </w:tabs>
        <w:ind w:left="0"/>
        <w:jc w:val="both"/>
        <w:rPr>
          <w:rFonts w:ascii="Arial" w:hAnsi="Arial"/>
          <w:sz w:val="22"/>
          <w:szCs w:val="22"/>
        </w:rPr>
      </w:pPr>
      <w:r>
        <w:rPr>
          <w:rFonts w:ascii="Arial" w:hAnsi="Arial"/>
          <w:sz w:val="22"/>
          <w:szCs w:val="22"/>
        </w:rPr>
        <w:t>In discussion the following main points were made.</w:t>
      </w:r>
    </w:p>
    <w:p w:rsidR="0056796E" w:rsidRDefault="0056796E" w:rsidP="00AD59C0">
      <w:pPr>
        <w:pStyle w:val="ListParagraph"/>
        <w:tabs>
          <w:tab w:val="left" w:pos="284"/>
        </w:tabs>
        <w:ind w:left="0"/>
        <w:jc w:val="both"/>
        <w:rPr>
          <w:rFonts w:ascii="Arial" w:hAnsi="Arial"/>
          <w:sz w:val="22"/>
          <w:szCs w:val="22"/>
        </w:rPr>
      </w:pPr>
    </w:p>
    <w:p w:rsidR="0056796E" w:rsidRDefault="0056796E" w:rsidP="0056796E">
      <w:pPr>
        <w:pStyle w:val="ListParagraph"/>
        <w:numPr>
          <w:ilvl w:val="0"/>
          <w:numId w:val="34"/>
        </w:numPr>
        <w:tabs>
          <w:tab w:val="left" w:pos="284"/>
        </w:tabs>
        <w:jc w:val="both"/>
        <w:rPr>
          <w:rFonts w:ascii="Arial" w:hAnsi="Arial"/>
          <w:sz w:val="22"/>
          <w:szCs w:val="22"/>
        </w:rPr>
      </w:pPr>
      <w:r>
        <w:rPr>
          <w:rFonts w:ascii="Arial" w:hAnsi="Arial"/>
          <w:sz w:val="22"/>
          <w:szCs w:val="22"/>
        </w:rPr>
        <w:t xml:space="preserve">Andrew Turnbull would fiercely resist </w:t>
      </w:r>
      <w:r w:rsidR="00F062C2">
        <w:rPr>
          <w:rFonts w:ascii="Arial" w:hAnsi="Arial"/>
          <w:sz w:val="22"/>
          <w:szCs w:val="22"/>
        </w:rPr>
        <w:t xml:space="preserve">the </w:t>
      </w:r>
      <w:r>
        <w:rPr>
          <w:rFonts w:ascii="Arial" w:hAnsi="Arial"/>
          <w:sz w:val="22"/>
          <w:szCs w:val="22"/>
        </w:rPr>
        <w:t>criticism of him</w:t>
      </w:r>
      <w:r w:rsidR="00293159">
        <w:rPr>
          <w:rFonts w:ascii="Arial" w:hAnsi="Arial"/>
          <w:sz w:val="22"/>
          <w:szCs w:val="22"/>
        </w:rPr>
        <w:t xml:space="preserve"> in the draft papers</w:t>
      </w:r>
      <w:r>
        <w:rPr>
          <w:rFonts w:ascii="Arial" w:hAnsi="Arial"/>
          <w:sz w:val="22"/>
          <w:szCs w:val="22"/>
        </w:rPr>
        <w:t xml:space="preserve">. It was </w:t>
      </w:r>
      <w:r w:rsidR="00293159">
        <w:rPr>
          <w:rFonts w:ascii="Arial" w:hAnsi="Arial"/>
          <w:sz w:val="22"/>
          <w:szCs w:val="22"/>
        </w:rPr>
        <w:t xml:space="preserve">widely </w:t>
      </w:r>
      <w:r>
        <w:rPr>
          <w:rFonts w:ascii="Arial" w:hAnsi="Arial"/>
          <w:sz w:val="22"/>
          <w:szCs w:val="22"/>
        </w:rPr>
        <w:t xml:space="preserve">known that Tony Blair would not take advice from civil servants on issues to which he attached </w:t>
      </w:r>
      <w:r w:rsidR="006D2452">
        <w:rPr>
          <w:rFonts w:ascii="Arial" w:hAnsi="Arial"/>
          <w:sz w:val="22"/>
          <w:szCs w:val="22"/>
        </w:rPr>
        <w:t>personal</w:t>
      </w:r>
      <w:r>
        <w:rPr>
          <w:rFonts w:ascii="Arial" w:hAnsi="Arial"/>
          <w:sz w:val="22"/>
          <w:szCs w:val="22"/>
        </w:rPr>
        <w:t xml:space="preserve"> importance. The theoretical decisions attributed to Turnbull were beyond his power to make</w:t>
      </w:r>
      <w:r w:rsidR="005E3544">
        <w:rPr>
          <w:rFonts w:ascii="Arial" w:hAnsi="Arial"/>
          <w:sz w:val="22"/>
          <w:szCs w:val="22"/>
        </w:rPr>
        <w:t>.</w:t>
      </w:r>
    </w:p>
    <w:p w:rsidR="005E3544" w:rsidRDefault="005E3544" w:rsidP="0056796E">
      <w:pPr>
        <w:pStyle w:val="ListParagraph"/>
        <w:numPr>
          <w:ilvl w:val="0"/>
          <w:numId w:val="34"/>
        </w:numPr>
        <w:tabs>
          <w:tab w:val="left" w:pos="284"/>
        </w:tabs>
        <w:jc w:val="both"/>
        <w:rPr>
          <w:rFonts w:ascii="Arial" w:hAnsi="Arial"/>
          <w:sz w:val="22"/>
          <w:szCs w:val="22"/>
        </w:rPr>
      </w:pPr>
      <w:r>
        <w:rPr>
          <w:rFonts w:ascii="Arial" w:hAnsi="Arial"/>
          <w:sz w:val="22"/>
          <w:szCs w:val="22"/>
        </w:rPr>
        <w:t>The decision</w:t>
      </w:r>
      <w:r w:rsidR="00293159">
        <w:rPr>
          <w:rFonts w:ascii="Arial" w:hAnsi="Arial"/>
          <w:sz w:val="22"/>
          <w:szCs w:val="22"/>
        </w:rPr>
        <w:t>s</w:t>
      </w:r>
      <w:r>
        <w:rPr>
          <w:rFonts w:ascii="Arial" w:hAnsi="Arial"/>
          <w:sz w:val="22"/>
          <w:szCs w:val="22"/>
        </w:rPr>
        <w:t xml:space="preserve"> not to have a Cabinet Committee on Iraq and to hold no meetings of the Defence </w:t>
      </w:r>
      <w:r>
        <w:rPr>
          <w:rFonts w:ascii="Arial" w:hAnsi="Arial"/>
          <w:sz w:val="22"/>
          <w:szCs w:val="22"/>
        </w:rPr>
        <w:t>and</w:t>
      </w:r>
      <w:r>
        <w:rPr>
          <w:rFonts w:ascii="Arial" w:hAnsi="Arial"/>
          <w:sz w:val="22"/>
          <w:szCs w:val="22"/>
        </w:rPr>
        <w:t xml:space="preserve"> </w:t>
      </w:r>
      <w:r>
        <w:rPr>
          <w:rFonts w:ascii="Arial" w:hAnsi="Arial"/>
          <w:sz w:val="22"/>
          <w:szCs w:val="22"/>
        </w:rPr>
        <w:t xml:space="preserve">Overseas </w:t>
      </w:r>
      <w:r>
        <w:rPr>
          <w:rFonts w:ascii="Arial" w:hAnsi="Arial"/>
          <w:sz w:val="22"/>
          <w:szCs w:val="22"/>
        </w:rPr>
        <w:t xml:space="preserve">Policy Committee </w:t>
      </w:r>
      <w:r w:rsidR="00143A34">
        <w:rPr>
          <w:rFonts w:ascii="Arial" w:hAnsi="Arial"/>
          <w:sz w:val="22"/>
          <w:szCs w:val="22"/>
        </w:rPr>
        <w:t xml:space="preserve">in the run up to the war </w:t>
      </w:r>
      <w:r>
        <w:rPr>
          <w:rFonts w:ascii="Arial" w:hAnsi="Arial"/>
          <w:sz w:val="22"/>
          <w:szCs w:val="22"/>
        </w:rPr>
        <w:t>w</w:t>
      </w:r>
      <w:r w:rsidR="00293159">
        <w:rPr>
          <w:rFonts w:ascii="Arial" w:hAnsi="Arial"/>
          <w:sz w:val="22"/>
          <w:szCs w:val="22"/>
        </w:rPr>
        <w:t>ere</w:t>
      </w:r>
      <w:r>
        <w:rPr>
          <w:rFonts w:ascii="Arial" w:hAnsi="Arial"/>
          <w:sz w:val="22"/>
          <w:szCs w:val="22"/>
        </w:rPr>
        <w:t xml:space="preserve"> driven by personalities – notably the wish to exclude Claire Short, then Overseas Development Secretary, from the policy-making process.</w:t>
      </w:r>
    </w:p>
    <w:p w:rsidR="005E3544" w:rsidRDefault="005E3544" w:rsidP="0056796E">
      <w:pPr>
        <w:pStyle w:val="ListParagraph"/>
        <w:numPr>
          <w:ilvl w:val="0"/>
          <w:numId w:val="34"/>
        </w:numPr>
        <w:tabs>
          <w:tab w:val="left" w:pos="284"/>
        </w:tabs>
        <w:jc w:val="both"/>
        <w:rPr>
          <w:rFonts w:ascii="Arial" w:hAnsi="Arial"/>
          <w:sz w:val="22"/>
          <w:szCs w:val="22"/>
        </w:rPr>
      </w:pPr>
      <w:r>
        <w:rPr>
          <w:rFonts w:ascii="Arial" w:hAnsi="Arial"/>
          <w:sz w:val="22"/>
          <w:szCs w:val="22"/>
        </w:rPr>
        <w:t xml:space="preserve">A more blatant example of abuse of process was the </w:t>
      </w:r>
      <w:r w:rsidR="00293159">
        <w:rPr>
          <w:rFonts w:ascii="Arial" w:hAnsi="Arial"/>
          <w:sz w:val="22"/>
          <w:szCs w:val="22"/>
        </w:rPr>
        <w:t xml:space="preserve">prolonged </w:t>
      </w:r>
      <w:r>
        <w:rPr>
          <w:rFonts w:ascii="Arial" w:hAnsi="Arial"/>
          <w:sz w:val="22"/>
          <w:szCs w:val="22"/>
        </w:rPr>
        <w:t xml:space="preserve">withholding of the Attorney General’s advice from </w:t>
      </w:r>
      <w:r w:rsidR="009746C9">
        <w:rPr>
          <w:rFonts w:ascii="Arial" w:hAnsi="Arial"/>
          <w:sz w:val="22"/>
          <w:szCs w:val="22"/>
        </w:rPr>
        <w:t>members of the Cabinet</w:t>
      </w:r>
      <w:r>
        <w:rPr>
          <w:rFonts w:ascii="Arial" w:hAnsi="Arial"/>
          <w:sz w:val="22"/>
          <w:szCs w:val="22"/>
        </w:rPr>
        <w:t>.</w:t>
      </w:r>
    </w:p>
    <w:p w:rsidR="005E3544" w:rsidRDefault="00143A34" w:rsidP="0056796E">
      <w:pPr>
        <w:pStyle w:val="ListParagraph"/>
        <w:numPr>
          <w:ilvl w:val="0"/>
          <w:numId w:val="34"/>
        </w:numPr>
        <w:tabs>
          <w:tab w:val="left" w:pos="284"/>
        </w:tabs>
        <w:jc w:val="both"/>
        <w:rPr>
          <w:rFonts w:ascii="Arial" w:hAnsi="Arial"/>
          <w:sz w:val="22"/>
          <w:szCs w:val="22"/>
        </w:rPr>
      </w:pPr>
      <w:r>
        <w:rPr>
          <w:rFonts w:ascii="Arial" w:hAnsi="Arial"/>
          <w:sz w:val="22"/>
          <w:szCs w:val="22"/>
        </w:rPr>
        <w:t xml:space="preserve">Civil servants were under a </w:t>
      </w:r>
      <w:r w:rsidR="00293159">
        <w:rPr>
          <w:rFonts w:ascii="Arial" w:hAnsi="Arial"/>
          <w:sz w:val="22"/>
          <w:szCs w:val="22"/>
        </w:rPr>
        <w:t xml:space="preserve">general </w:t>
      </w:r>
      <w:r>
        <w:rPr>
          <w:rFonts w:ascii="Arial" w:hAnsi="Arial"/>
          <w:sz w:val="22"/>
          <w:szCs w:val="22"/>
        </w:rPr>
        <w:t>duty to respect Ministers</w:t>
      </w:r>
      <w:r w:rsidR="000D5BFD">
        <w:rPr>
          <w:rFonts w:ascii="Arial" w:hAnsi="Arial"/>
          <w:sz w:val="22"/>
          <w:szCs w:val="22"/>
        </w:rPr>
        <w:t>’</w:t>
      </w:r>
      <w:r>
        <w:rPr>
          <w:rFonts w:ascii="Arial" w:hAnsi="Arial"/>
          <w:sz w:val="22"/>
          <w:szCs w:val="22"/>
        </w:rPr>
        <w:t xml:space="preserve"> wishes. We might nevertheless consider whether there might be a </w:t>
      </w:r>
      <w:r w:rsidR="00293159">
        <w:rPr>
          <w:rFonts w:ascii="Arial" w:hAnsi="Arial"/>
          <w:sz w:val="22"/>
          <w:szCs w:val="22"/>
        </w:rPr>
        <w:t>formal requirement</w:t>
      </w:r>
      <w:r>
        <w:rPr>
          <w:rFonts w:ascii="Arial" w:hAnsi="Arial"/>
          <w:sz w:val="22"/>
          <w:szCs w:val="22"/>
        </w:rPr>
        <w:t xml:space="preserve">, analogous to </w:t>
      </w:r>
      <w:r w:rsidR="00293159">
        <w:rPr>
          <w:rFonts w:ascii="Arial" w:hAnsi="Arial"/>
          <w:sz w:val="22"/>
          <w:szCs w:val="22"/>
        </w:rPr>
        <w:t xml:space="preserve">a </w:t>
      </w:r>
      <w:r>
        <w:rPr>
          <w:rFonts w:ascii="Arial" w:hAnsi="Arial"/>
          <w:sz w:val="22"/>
          <w:szCs w:val="22"/>
        </w:rPr>
        <w:t xml:space="preserve">direction in financial matters, </w:t>
      </w:r>
      <w:r w:rsidR="00293159">
        <w:rPr>
          <w:rFonts w:ascii="Arial" w:hAnsi="Arial"/>
          <w:sz w:val="22"/>
          <w:szCs w:val="22"/>
        </w:rPr>
        <w:t xml:space="preserve">for </w:t>
      </w:r>
      <w:r w:rsidR="00F062C2">
        <w:rPr>
          <w:rFonts w:ascii="Arial" w:hAnsi="Arial"/>
          <w:sz w:val="22"/>
          <w:szCs w:val="22"/>
        </w:rPr>
        <w:t>Ministers</w:t>
      </w:r>
      <w:r w:rsidR="00293159">
        <w:rPr>
          <w:rFonts w:ascii="Arial" w:hAnsi="Arial"/>
          <w:sz w:val="22"/>
          <w:szCs w:val="22"/>
        </w:rPr>
        <w:t xml:space="preserve"> to provide </w:t>
      </w:r>
      <w:r>
        <w:rPr>
          <w:rFonts w:ascii="Arial" w:hAnsi="Arial"/>
          <w:sz w:val="22"/>
          <w:szCs w:val="22"/>
        </w:rPr>
        <w:t>a</w:t>
      </w:r>
      <w:r w:rsidR="007A4DE7">
        <w:rPr>
          <w:rFonts w:ascii="Arial" w:hAnsi="Arial"/>
          <w:sz w:val="22"/>
          <w:szCs w:val="22"/>
        </w:rPr>
        <w:t>n</w:t>
      </w:r>
      <w:r>
        <w:rPr>
          <w:rFonts w:ascii="Arial" w:hAnsi="Arial"/>
          <w:sz w:val="22"/>
          <w:szCs w:val="22"/>
        </w:rPr>
        <w:t xml:space="preserve"> </w:t>
      </w:r>
      <w:r w:rsidR="007A4DE7">
        <w:rPr>
          <w:rFonts w:ascii="Arial" w:hAnsi="Arial"/>
          <w:sz w:val="22"/>
          <w:szCs w:val="22"/>
        </w:rPr>
        <w:t>instruction in writing when ordering</w:t>
      </w:r>
      <w:r w:rsidR="00293159">
        <w:rPr>
          <w:rFonts w:ascii="Arial" w:hAnsi="Arial"/>
          <w:sz w:val="22"/>
          <w:szCs w:val="22"/>
        </w:rPr>
        <w:t xml:space="preserve"> </w:t>
      </w:r>
      <w:r w:rsidR="00F062C2">
        <w:rPr>
          <w:rFonts w:ascii="Arial" w:hAnsi="Arial"/>
          <w:sz w:val="22"/>
          <w:szCs w:val="22"/>
        </w:rPr>
        <w:t>a departure</w:t>
      </w:r>
      <w:r>
        <w:rPr>
          <w:rFonts w:ascii="Arial" w:hAnsi="Arial"/>
          <w:sz w:val="22"/>
          <w:szCs w:val="22"/>
        </w:rPr>
        <w:t xml:space="preserve"> from established proce</w:t>
      </w:r>
      <w:r w:rsidR="007A4DE7">
        <w:rPr>
          <w:rFonts w:ascii="Arial" w:hAnsi="Arial"/>
          <w:sz w:val="22"/>
          <w:szCs w:val="22"/>
        </w:rPr>
        <w:t>sses</w:t>
      </w:r>
      <w:r>
        <w:rPr>
          <w:rFonts w:ascii="Arial" w:hAnsi="Arial"/>
          <w:sz w:val="22"/>
          <w:szCs w:val="22"/>
        </w:rPr>
        <w:t xml:space="preserve"> of government.</w:t>
      </w:r>
    </w:p>
    <w:p w:rsidR="00BD0ECF" w:rsidRDefault="00BD0ECF" w:rsidP="0056796E">
      <w:pPr>
        <w:pStyle w:val="ListParagraph"/>
        <w:numPr>
          <w:ilvl w:val="0"/>
          <w:numId w:val="34"/>
        </w:numPr>
        <w:tabs>
          <w:tab w:val="left" w:pos="284"/>
        </w:tabs>
        <w:jc w:val="both"/>
        <w:rPr>
          <w:rFonts w:ascii="Arial" w:hAnsi="Arial"/>
          <w:sz w:val="22"/>
          <w:szCs w:val="22"/>
        </w:rPr>
      </w:pPr>
      <w:r>
        <w:rPr>
          <w:rFonts w:ascii="Arial" w:hAnsi="Arial"/>
          <w:sz w:val="22"/>
          <w:szCs w:val="22"/>
        </w:rPr>
        <w:lastRenderedPageBreak/>
        <w:t xml:space="preserve">Ministers’ </w:t>
      </w:r>
      <w:r w:rsidR="007A4DE7">
        <w:rPr>
          <w:rFonts w:ascii="Arial" w:hAnsi="Arial"/>
          <w:sz w:val="22"/>
          <w:szCs w:val="22"/>
        </w:rPr>
        <w:t>growing</w:t>
      </w:r>
      <w:r>
        <w:rPr>
          <w:rFonts w:ascii="Arial" w:hAnsi="Arial"/>
          <w:sz w:val="22"/>
          <w:szCs w:val="22"/>
        </w:rPr>
        <w:t xml:space="preserve"> influence over civil servants’ careers made it increasingly difficult to “speak truth unto power”. There was too little evidence in the Chilcot Report that senior civil servants were doing enough in terms of policy advice. They seemed to </w:t>
      </w:r>
      <w:r w:rsidR="006D2452">
        <w:rPr>
          <w:rFonts w:ascii="Arial" w:hAnsi="Arial"/>
          <w:sz w:val="22"/>
          <w:szCs w:val="22"/>
        </w:rPr>
        <w:t xml:space="preserve">have </w:t>
      </w:r>
      <w:r>
        <w:rPr>
          <w:rFonts w:ascii="Arial" w:hAnsi="Arial"/>
          <w:sz w:val="22"/>
          <w:szCs w:val="22"/>
        </w:rPr>
        <w:t>follow</w:t>
      </w:r>
      <w:r w:rsidR="006D2452">
        <w:rPr>
          <w:rFonts w:ascii="Arial" w:hAnsi="Arial"/>
          <w:sz w:val="22"/>
          <w:szCs w:val="22"/>
        </w:rPr>
        <w:t>ed</w:t>
      </w:r>
      <w:r>
        <w:rPr>
          <w:rFonts w:ascii="Arial" w:hAnsi="Arial"/>
          <w:sz w:val="22"/>
          <w:szCs w:val="22"/>
        </w:rPr>
        <w:t xml:space="preserve"> the Frances Maude model: restricting themselves to executing Ministers’ decisions.</w:t>
      </w:r>
    </w:p>
    <w:p w:rsidR="0081216E" w:rsidRDefault="0081216E" w:rsidP="0056796E">
      <w:pPr>
        <w:pStyle w:val="ListParagraph"/>
        <w:numPr>
          <w:ilvl w:val="0"/>
          <w:numId w:val="34"/>
        </w:numPr>
        <w:tabs>
          <w:tab w:val="left" w:pos="284"/>
        </w:tabs>
        <w:jc w:val="both"/>
        <w:rPr>
          <w:rFonts w:ascii="Arial" w:hAnsi="Arial"/>
          <w:sz w:val="22"/>
          <w:szCs w:val="22"/>
        </w:rPr>
      </w:pPr>
      <w:r>
        <w:rPr>
          <w:rFonts w:ascii="Arial" w:hAnsi="Arial"/>
          <w:sz w:val="22"/>
          <w:szCs w:val="22"/>
        </w:rPr>
        <w:t>It might be argued that the deficiencies identified in the report had now been dealt with by the establishment of the National Security Council and National Security Adviser. Even if these measure would have been effective in preventing the errors identified in Chilcot</w:t>
      </w:r>
      <w:r w:rsidR="00DB7FF9">
        <w:rPr>
          <w:rFonts w:ascii="Arial" w:hAnsi="Arial"/>
          <w:sz w:val="22"/>
          <w:szCs w:val="22"/>
        </w:rPr>
        <w:t>, however</w:t>
      </w:r>
      <w:r>
        <w:rPr>
          <w:rFonts w:ascii="Arial" w:hAnsi="Arial"/>
          <w:sz w:val="22"/>
          <w:szCs w:val="22"/>
        </w:rPr>
        <w:t xml:space="preserve">, they would not deal with similar mistakes in </w:t>
      </w:r>
      <w:r w:rsidR="00293159">
        <w:rPr>
          <w:rFonts w:ascii="Arial" w:hAnsi="Arial"/>
          <w:sz w:val="22"/>
          <w:szCs w:val="22"/>
        </w:rPr>
        <w:t>other</w:t>
      </w:r>
      <w:r>
        <w:rPr>
          <w:rFonts w:ascii="Arial" w:hAnsi="Arial"/>
          <w:sz w:val="22"/>
          <w:szCs w:val="22"/>
        </w:rPr>
        <w:t xml:space="preserve"> </w:t>
      </w:r>
      <w:r w:rsidR="006D2452">
        <w:rPr>
          <w:rFonts w:ascii="Arial" w:hAnsi="Arial"/>
          <w:sz w:val="22"/>
          <w:szCs w:val="22"/>
        </w:rPr>
        <w:t>fields</w:t>
      </w:r>
      <w:r>
        <w:rPr>
          <w:rFonts w:ascii="Arial" w:hAnsi="Arial"/>
          <w:sz w:val="22"/>
          <w:szCs w:val="22"/>
        </w:rPr>
        <w:t>.</w:t>
      </w:r>
      <w:r w:rsidR="00DB7FF9">
        <w:rPr>
          <w:rFonts w:ascii="Arial" w:hAnsi="Arial"/>
          <w:sz w:val="22"/>
          <w:szCs w:val="22"/>
        </w:rPr>
        <w:t xml:space="preserve"> Too much depended on the personal power of the Prime Minister to manipulate the process of consideration.</w:t>
      </w:r>
    </w:p>
    <w:p w:rsidR="007A4DE7" w:rsidRDefault="007A4DE7" w:rsidP="0056796E">
      <w:pPr>
        <w:pStyle w:val="ListParagraph"/>
        <w:numPr>
          <w:ilvl w:val="0"/>
          <w:numId w:val="34"/>
        </w:numPr>
        <w:tabs>
          <w:tab w:val="left" w:pos="284"/>
        </w:tabs>
        <w:jc w:val="both"/>
        <w:rPr>
          <w:rFonts w:ascii="Arial" w:hAnsi="Arial"/>
          <w:sz w:val="22"/>
          <w:szCs w:val="22"/>
        </w:rPr>
      </w:pPr>
      <w:r>
        <w:rPr>
          <w:rFonts w:ascii="Arial" w:hAnsi="Arial"/>
          <w:sz w:val="22"/>
          <w:szCs w:val="22"/>
        </w:rPr>
        <w:t>The description in Chilcot was a clear example of “group think” where</w:t>
      </w:r>
      <w:r w:rsidR="00B96E67">
        <w:rPr>
          <w:rFonts w:ascii="Arial" w:hAnsi="Arial"/>
          <w:sz w:val="22"/>
          <w:szCs w:val="22"/>
        </w:rPr>
        <w:t>,</w:t>
      </w:r>
      <w:r>
        <w:rPr>
          <w:rFonts w:ascii="Arial" w:hAnsi="Arial"/>
          <w:sz w:val="22"/>
          <w:szCs w:val="22"/>
        </w:rPr>
        <w:t xml:space="preserve"> </w:t>
      </w:r>
      <w:r w:rsidR="00B96E67">
        <w:rPr>
          <w:rFonts w:ascii="Arial" w:hAnsi="Arial"/>
          <w:sz w:val="22"/>
          <w:szCs w:val="22"/>
        </w:rPr>
        <w:t xml:space="preserve">as well as ministers, </w:t>
      </w:r>
      <w:r>
        <w:rPr>
          <w:rFonts w:ascii="Arial" w:hAnsi="Arial"/>
          <w:sz w:val="22"/>
          <w:szCs w:val="22"/>
        </w:rPr>
        <w:t xml:space="preserve">senior staff in the </w:t>
      </w:r>
      <w:r w:rsidR="00B96E67">
        <w:rPr>
          <w:rFonts w:ascii="Arial" w:hAnsi="Arial"/>
          <w:sz w:val="22"/>
          <w:szCs w:val="22"/>
        </w:rPr>
        <w:t>H</w:t>
      </w:r>
      <w:r>
        <w:rPr>
          <w:rFonts w:ascii="Arial" w:hAnsi="Arial"/>
          <w:sz w:val="22"/>
          <w:szCs w:val="22"/>
        </w:rPr>
        <w:t xml:space="preserve">ome and </w:t>
      </w:r>
      <w:r w:rsidR="00B96E67">
        <w:rPr>
          <w:rFonts w:ascii="Arial" w:hAnsi="Arial"/>
          <w:sz w:val="22"/>
          <w:szCs w:val="22"/>
        </w:rPr>
        <w:t>Foreign Service</w:t>
      </w:r>
      <w:r>
        <w:rPr>
          <w:rFonts w:ascii="Arial" w:hAnsi="Arial"/>
          <w:sz w:val="22"/>
          <w:szCs w:val="22"/>
        </w:rPr>
        <w:t xml:space="preserve">, the military and the intelligence services had all come to </w:t>
      </w:r>
      <w:r w:rsidR="00B96E67">
        <w:rPr>
          <w:rFonts w:ascii="Arial" w:hAnsi="Arial"/>
          <w:sz w:val="22"/>
          <w:szCs w:val="22"/>
        </w:rPr>
        <w:t>regard seeking favour with the USA as a key objective of government policy.</w:t>
      </w:r>
      <w:r>
        <w:rPr>
          <w:rFonts w:ascii="Arial" w:hAnsi="Arial"/>
          <w:sz w:val="22"/>
          <w:szCs w:val="22"/>
        </w:rPr>
        <w:t xml:space="preserve"> </w:t>
      </w:r>
      <w:r w:rsidR="0013600E">
        <w:rPr>
          <w:rFonts w:ascii="Arial" w:hAnsi="Arial"/>
          <w:sz w:val="22"/>
          <w:szCs w:val="22"/>
        </w:rPr>
        <w:t>G</w:t>
      </w:r>
      <w:r w:rsidR="00B96E67">
        <w:rPr>
          <w:rFonts w:ascii="Arial" w:hAnsi="Arial"/>
          <w:sz w:val="22"/>
          <w:szCs w:val="22"/>
        </w:rPr>
        <w:t xml:space="preserve">reater Parliamentary </w:t>
      </w:r>
      <w:r w:rsidR="00967AD5">
        <w:rPr>
          <w:rFonts w:ascii="Arial" w:hAnsi="Arial"/>
          <w:sz w:val="22"/>
          <w:szCs w:val="22"/>
        </w:rPr>
        <w:t xml:space="preserve">scrutiny </w:t>
      </w:r>
      <w:r w:rsidR="00967AD5">
        <w:rPr>
          <w:rFonts w:ascii="Arial" w:hAnsi="Arial"/>
          <w:sz w:val="22"/>
          <w:szCs w:val="22"/>
        </w:rPr>
        <w:t xml:space="preserve">of Executive processes </w:t>
      </w:r>
      <w:r w:rsidR="0013600E">
        <w:rPr>
          <w:rFonts w:ascii="Arial" w:hAnsi="Arial"/>
          <w:sz w:val="22"/>
          <w:szCs w:val="22"/>
        </w:rPr>
        <w:t>might have provided</w:t>
      </w:r>
      <w:r w:rsidR="00B96E67">
        <w:rPr>
          <w:rFonts w:ascii="Arial" w:hAnsi="Arial"/>
          <w:sz w:val="22"/>
          <w:szCs w:val="22"/>
        </w:rPr>
        <w:t xml:space="preserve"> a wider perspective.</w:t>
      </w:r>
    </w:p>
    <w:p w:rsidR="0013600E" w:rsidRDefault="0013600E" w:rsidP="0056796E">
      <w:pPr>
        <w:pStyle w:val="ListParagraph"/>
        <w:numPr>
          <w:ilvl w:val="0"/>
          <w:numId w:val="34"/>
        </w:numPr>
        <w:tabs>
          <w:tab w:val="left" w:pos="284"/>
        </w:tabs>
        <w:jc w:val="both"/>
        <w:rPr>
          <w:rFonts w:ascii="Arial" w:hAnsi="Arial"/>
          <w:sz w:val="22"/>
          <w:szCs w:val="22"/>
        </w:rPr>
      </w:pPr>
      <w:r>
        <w:rPr>
          <w:rFonts w:ascii="Arial" w:hAnsi="Arial"/>
          <w:sz w:val="22"/>
          <w:szCs w:val="22"/>
        </w:rPr>
        <w:t>Our final paper should refer to the long-held BGI insistence on principles of good government including firmly evidence-based policy and collective decision-making. Chilcot was an excellent example of what could go wrong if these were ignored.</w:t>
      </w:r>
      <w:r w:rsidR="00967AD5">
        <w:rPr>
          <w:rFonts w:ascii="Arial" w:hAnsi="Arial"/>
          <w:sz w:val="22"/>
          <w:szCs w:val="22"/>
        </w:rPr>
        <w:t xml:space="preserve"> </w:t>
      </w:r>
      <w:r w:rsidR="000D5BFD">
        <w:rPr>
          <w:rFonts w:ascii="Arial" w:hAnsi="Arial"/>
          <w:sz w:val="22"/>
          <w:szCs w:val="22"/>
        </w:rPr>
        <w:t>The paper</w:t>
      </w:r>
      <w:r w:rsidR="00967AD5">
        <w:rPr>
          <w:rFonts w:ascii="Arial" w:hAnsi="Arial"/>
          <w:sz w:val="22"/>
          <w:szCs w:val="22"/>
        </w:rPr>
        <w:t xml:space="preserve"> should go beyond simply pointing to deficiencies and offe</w:t>
      </w:r>
      <w:r w:rsidR="000D5BFD">
        <w:rPr>
          <w:rFonts w:ascii="Arial" w:hAnsi="Arial"/>
          <w:sz w:val="22"/>
          <w:szCs w:val="22"/>
        </w:rPr>
        <w:t xml:space="preserve">r some thoughts on improvements in process, perhaps through enhanced Parliamentary scrutiny </w:t>
      </w:r>
      <w:r w:rsidR="0034008C">
        <w:rPr>
          <w:rFonts w:ascii="Arial" w:hAnsi="Arial"/>
          <w:sz w:val="22"/>
          <w:szCs w:val="22"/>
        </w:rPr>
        <w:t xml:space="preserve">of process </w:t>
      </w:r>
      <w:bookmarkStart w:id="0" w:name="_GoBack"/>
      <w:bookmarkEnd w:id="0"/>
      <w:r w:rsidR="000D5BFD">
        <w:rPr>
          <w:rFonts w:ascii="Arial" w:hAnsi="Arial"/>
          <w:sz w:val="22"/>
          <w:szCs w:val="22"/>
        </w:rPr>
        <w:t>and a formal procedure analogous to the request for a direction.</w:t>
      </w:r>
    </w:p>
    <w:p w:rsidR="0013600E" w:rsidRDefault="000D5BFD" w:rsidP="0056796E">
      <w:pPr>
        <w:pStyle w:val="ListParagraph"/>
        <w:numPr>
          <w:ilvl w:val="0"/>
          <w:numId w:val="34"/>
        </w:numPr>
        <w:tabs>
          <w:tab w:val="left" w:pos="284"/>
        </w:tabs>
        <w:jc w:val="both"/>
        <w:rPr>
          <w:rFonts w:ascii="Arial" w:hAnsi="Arial"/>
          <w:sz w:val="22"/>
          <w:szCs w:val="22"/>
        </w:rPr>
      </w:pPr>
      <w:r>
        <w:rPr>
          <w:rFonts w:ascii="Arial" w:hAnsi="Arial"/>
          <w:sz w:val="22"/>
          <w:szCs w:val="22"/>
        </w:rPr>
        <w:t xml:space="preserve">None of our thoughts on improved procedures would have any effect on the Executive without the support of Parliament. </w:t>
      </w:r>
      <w:r w:rsidR="0013600E">
        <w:rPr>
          <w:rFonts w:ascii="Arial" w:hAnsi="Arial"/>
          <w:sz w:val="22"/>
          <w:szCs w:val="22"/>
        </w:rPr>
        <w:t xml:space="preserve">A possible option for putting across our message on Chilcot might be through an open letter to </w:t>
      </w:r>
      <w:r>
        <w:rPr>
          <w:rFonts w:ascii="Arial" w:hAnsi="Arial"/>
          <w:sz w:val="22"/>
          <w:szCs w:val="22"/>
        </w:rPr>
        <w:t xml:space="preserve">Bernard Jenkin, </w:t>
      </w:r>
      <w:r w:rsidR="0013600E">
        <w:rPr>
          <w:rFonts w:ascii="Arial" w:hAnsi="Arial"/>
          <w:sz w:val="22"/>
          <w:szCs w:val="22"/>
        </w:rPr>
        <w:t xml:space="preserve">the Chair of </w:t>
      </w:r>
      <w:r w:rsidR="00967AD5">
        <w:rPr>
          <w:rFonts w:ascii="Arial" w:hAnsi="Arial"/>
          <w:sz w:val="22"/>
          <w:szCs w:val="22"/>
        </w:rPr>
        <w:t>the Public</w:t>
      </w:r>
      <w:r w:rsidR="0013600E">
        <w:rPr>
          <w:rFonts w:ascii="Arial" w:hAnsi="Arial"/>
          <w:sz w:val="22"/>
          <w:szCs w:val="22"/>
        </w:rPr>
        <w:t xml:space="preserve"> Administration and Constitutional Affairs Select Committee</w:t>
      </w:r>
      <w:r>
        <w:rPr>
          <w:rFonts w:ascii="Arial" w:hAnsi="Arial"/>
          <w:sz w:val="22"/>
          <w:szCs w:val="22"/>
        </w:rPr>
        <w:t>,</w:t>
      </w:r>
      <w:r w:rsidR="0013600E">
        <w:rPr>
          <w:rFonts w:ascii="Arial" w:hAnsi="Arial"/>
          <w:sz w:val="22"/>
          <w:szCs w:val="22"/>
        </w:rPr>
        <w:t xml:space="preserve"> </w:t>
      </w:r>
      <w:r w:rsidR="00967AD5">
        <w:rPr>
          <w:rFonts w:ascii="Arial" w:hAnsi="Arial"/>
          <w:sz w:val="22"/>
          <w:szCs w:val="22"/>
        </w:rPr>
        <w:t xml:space="preserve">which would not be subject to the same constraints on publication as </w:t>
      </w:r>
      <w:r>
        <w:rPr>
          <w:rFonts w:ascii="Arial" w:hAnsi="Arial"/>
          <w:sz w:val="22"/>
          <w:szCs w:val="22"/>
        </w:rPr>
        <w:t xml:space="preserve">a </w:t>
      </w:r>
      <w:r w:rsidR="00967AD5">
        <w:rPr>
          <w:rFonts w:ascii="Arial" w:hAnsi="Arial"/>
          <w:sz w:val="22"/>
          <w:szCs w:val="22"/>
        </w:rPr>
        <w:t>formal submission of evidence. (The committee is due to take evidence on Chilcot from Jeremy Heywood on 14</w:t>
      </w:r>
      <w:r w:rsidR="00967AD5" w:rsidRPr="00967AD5">
        <w:rPr>
          <w:rFonts w:ascii="Arial" w:hAnsi="Arial"/>
          <w:sz w:val="22"/>
          <w:szCs w:val="22"/>
          <w:vertAlign w:val="superscript"/>
        </w:rPr>
        <w:t>th</w:t>
      </w:r>
      <w:r w:rsidR="00967AD5">
        <w:rPr>
          <w:rFonts w:ascii="Arial" w:hAnsi="Arial"/>
          <w:sz w:val="22"/>
          <w:szCs w:val="22"/>
        </w:rPr>
        <w:t xml:space="preserve"> September.)</w:t>
      </w:r>
    </w:p>
    <w:p w:rsidR="000D5BFD" w:rsidRDefault="000D5BFD" w:rsidP="000D5BFD">
      <w:pPr>
        <w:tabs>
          <w:tab w:val="left" w:pos="284"/>
        </w:tabs>
        <w:jc w:val="both"/>
        <w:rPr>
          <w:rFonts w:ascii="Arial" w:hAnsi="Arial"/>
          <w:sz w:val="22"/>
          <w:szCs w:val="22"/>
        </w:rPr>
      </w:pPr>
    </w:p>
    <w:p w:rsidR="000D5BFD" w:rsidRPr="000D5BFD" w:rsidRDefault="000D5BFD" w:rsidP="000D5BFD">
      <w:pPr>
        <w:tabs>
          <w:tab w:val="left" w:pos="284"/>
        </w:tabs>
        <w:jc w:val="both"/>
        <w:rPr>
          <w:rFonts w:ascii="Arial" w:hAnsi="Arial"/>
          <w:sz w:val="22"/>
          <w:szCs w:val="22"/>
        </w:rPr>
      </w:pPr>
      <w:r>
        <w:rPr>
          <w:rFonts w:ascii="Arial" w:hAnsi="Arial"/>
          <w:sz w:val="22"/>
          <w:szCs w:val="22"/>
        </w:rPr>
        <w:t>It was agreed that Richard Mottram would revise his draft paper in the light of the discussion</w:t>
      </w:r>
      <w:r w:rsidR="00CB4F53">
        <w:rPr>
          <w:rFonts w:ascii="Arial" w:hAnsi="Arial"/>
          <w:sz w:val="22"/>
          <w:szCs w:val="22"/>
        </w:rPr>
        <w:t>.</w:t>
      </w:r>
    </w:p>
    <w:p w:rsidR="00AD59C0" w:rsidRDefault="00AD59C0" w:rsidP="00AD59C0">
      <w:pPr>
        <w:pStyle w:val="ListParagraph"/>
        <w:tabs>
          <w:tab w:val="left" w:pos="284"/>
        </w:tabs>
        <w:ind w:left="0"/>
        <w:jc w:val="both"/>
        <w:rPr>
          <w:rFonts w:ascii="Arial" w:hAnsi="Arial"/>
          <w:sz w:val="22"/>
          <w:szCs w:val="22"/>
        </w:rPr>
      </w:pPr>
    </w:p>
    <w:p w:rsidR="00C97E7E" w:rsidRDefault="00C97E7E" w:rsidP="00AD59C0">
      <w:pPr>
        <w:pStyle w:val="ListParagraph"/>
        <w:tabs>
          <w:tab w:val="left" w:pos="284"/>
        </w:tabs>
        <w:ind w:left="0"/>
        <w:jc w:val="both"/>
        <w:rPr>
          <w:rFonts w:ascii="Arial" w:hAnsi="Arial"/>
          <w:sz w:val="22"/>
          <w:szCs w:val="22"/>
        </w:rPr>
      </w:pPr>
    </w:p>
    <w:p w:rsidR="00CC70BE" w:rsidRDefault="00B8600C" w:rsidP="00054FF4">
      <w:pPr>
        <w:keepNext/>
        <w:jc w:val="both"/>
        <w:rPr>
          <w:rFonts w:ascii="Arial" w:hAnsi="Arial"/>
          <w:b/>
          <w:sz w:val="22"/>
          <w:szCs w:val="22"/>
          <w:u w:val="single"/>
        </w:rPr>
      </w:pPr>
      <w:r>
        <w:rPr>
          <w:rFonts w:ascii="Arial" w:hAnsi="Arial"/>
          <w:b/>
          <w:sz w:val="22"/>
          <w:szCs w:val="22"/>
          <w:u w:val="single"/>
        </w:rPr>
        <w:t>Br</w:t>
      </w:r>
      <w:r w:rsidR="00AD59C0">
        <w:rPr>
          <w:rFonts w:ascii="Arial" w:hAnsi="Arial"/>
          <w:b/>
          <w:sz w:val="22"/>
          <w:szCs w:val="22"/>
          <w:u w:val="single"/>
        </w:rPr>
        <w:t>exit – have we a contribution to make?</w:t>
      </w:r>
    </w:p>
    <w:p w:rsidR="002C32BA" w:rsidRDefault="002C32BA" w:rsidP="00054FF4">
      <w:pPr>
        <w:keepNext/>
        <w:jc w:val="both"/>
        <w:rPr>
          <w:rFonts w:ascii="Arial" w:hAnsi="Arial"/>
          <w:b/>
          <w:sz w:val="22"/>
          <w:szCs w:val="22"/>
          <w:u w:val="single"/>
        </w:rPr>
      </w:pPr>
    </w:p>
    <w:p w:rsidR="00327310" w:rsidRDefault="008942D8" w:rsidP="00327310">
      <w:pPr>
        <w:keepNext/>
        <w:jc w:val="both"/>
        <w:rPr>
          <w:rFonts w:ascii="Arial" w:hAnsi="Arial" w:cs="Arial"/>
          <w:sz w:val="22"/>
          <w:szCs w:val="22"/>
        </w:rPr>
      </w:pPr>
      <w:r>
        <w:rPr>
          <w:rFonts w:ascii="Arial" w:hAnsi="Arial" w:cs="Arial"/>
          <w:sz w:val="22"/>
          <w:szCs w:val="22"/>
        </w:rPr>
        <w:t>It was agreed that we could not engage as a group in discussion of the merits of Brexit and did not presently have the resources or membership expertise to tackle the Brexit process as a general theme. There might however be individual issues on which we could usefully comment.</w:t>
      </w:r>
    </w:p>
    <w:p w:rsidR="008942D8" w:rsidRDefault="008942D8" w:rsidP="00327310">
      <w:pPr>
        <w:keepNext/>
        <w:jc w:val="both"/>
        <w:rPr>
          <w:rFonts w:ascii="Arial" w:hAnsi="Arial" w:cs="Arial"/>
          <w:sz w:val="22"/>
          <w:szCs w:val="22"/>
        </w:rPr>
      </w:pPr>
    </w:p>
    <w:p w:rsidR="008942D8" w:rsidRPr="00327310" w:rsidRDefault="008942D8" w:rsidP="00327310">
      <w:pPr>
        <w:keepNext/>
        <w:jc w:val="both"/>
        <w:rPr>
          <w:rFonts w:ascii="Arial" w:hAnsi="Arial" w:cs="Arial"/>
          <w:sz w:val="22"/>
          <w:szCs w:val="22"/>
        </w:rPr>
      </w:pPr>
      <w:r>
        <w:rPr>
          <w:rFonts w:ascii="Arial" w:hAnsi="Arial" w:cs="Arial"/>
          <w:sz w:val="22"/>
          <w:szCs w:val="22"/>
        </w:rPr>
        <w:t>It was noted that Tom Legg had been a member of the European Commu</w:t>
      </w:r>
      <w:r w:rsidR="00A3618A">
        <w:rPr>
          <w:rFonts w:ascii="Arial" w:hAnsi="Arial" w:cs="Arial"/>
          <w:sz w:val="22"/>
          <w:szCs w:val="22"/>
        </w:rPr>
        <w:t>nities Act 1972 Bill team.</w:t>
      </w:r>
    </w:p>
    <w:p w:rsidR="00A36A2D" w:rsidRDefault="00A36A2D" w:rsidP="00587CE4">
      <w:pPr>
        <w:keepNext/>
        <w:jc w:val="both"/>
        <w:rPr>
          <w:rFonts w:ascii="Arial" w:hAnsi="Arial" w:cs="Arial"/>
          <w:sz w:val="22"/>
          <w:szCs w:val="22"/>
        </w:rPr>
      </w:pPr>
    </w:p>
    <w:p w:rsidR="00C97E7E" w:rsidRDefault="00C97E7E" w:rsidP="00587CE4">
      <w:pPr>
        <w:keepNext/>
        <w:jc w:val="both"/>
        <w:rPr>
          <w:rFonts w:ascii="Arial" w:hAnsi="Arial" w:cs="Arial"/>
          <w:sz w:val="22"/>
          <w:szCs w:val="22"/>
        </w:rPr>
      </w:pPr>
    </w:p>
    <w:p w:rsidR="00A36A2D" w:rsidRPr="00A36A2D" w:rsidRDefault="00A36A2D" w:rsidP="00587CE4">
      <w:pPr>
        <w:keepNext/>
        <w:jc w:val="both"/>
        <w:rPr>
          <w:rFonts w:ascii="Arial" w:hAnsi="Arial" w:cs="Arial"/>
          <w:b/>
          <w:sz w:val="22"/>
          <w:szCs w:val="22"/>
          <w:u w:val="single"/>
        </w:rPr>
      </w:pPr>
      <w:r w:rsidRPr="00A36A2D">
        <w:rPr>
          <w:rFonts w:ascii="Arial" w:hAnsi="Arial" w:cs="Arial"/>
          <w:b/>
          <w:sz w:val="22"/>
          <w:szCs w:val="22"/>
          <w:u w:val="single"/>
        </w:rPr>
        <w:t>Other business</w:t>
      </w:r>
    </w:p>
    <w:p w:rsidR="00A36A2D" w:rsidRDefault="00A36A2D" w:rsidP="00587CE4">
      <w:pPr>
        <w:keepNext/>
        <w:jc w:val="both"/>
        <w:rPr>
          <w:rFonts w:ascii="Arial" w:hAnsi="Arial" w:cs="Arial"/>
          <w:sz w:val="22"/>
          <w:szCs w:val="22"/>
        </w:rPr>
      </w:pPr>
    </w:p>
    <w:p w:rsidR="00587CE4" w:rsidRDefault="00AD59C0" w:rsidP="006D2452">
      <w:pPr>
        <w:keepNext/>
        <w:jc w:val="both"/>
        <w:rPr>
          <w:rFonts w:ascii="Arial" w:hAnsi="Arial"/>
          <w:sz w:val="22"/>
          <w:szCs w:val="22"/>
        </w:rPr>
      </w:pPr>
      <w:r>
        <w:rPr>
          <w:rFonts w:ascii="Arial" w:hAnsi="Arial" w:cs="Arial"/>
          <w:sz w:val="22"/>
          <w:szCs w:val="22"/>
        </w:rPr>
        <w:t>Members’ availability will be sought for a meeting on either 4</w:t>
      </w:r>
      <w:r w:rsidRPr="00AD59C0">
        <w:rPr>
          <w:rFonts w:ascii="Arial" w:hAnsi="Arial" w:cs="Arial"/>
          <w:sz w:val="22"/>
          <w:szCs w:val="22"/>
          <w:vertAlign w:val="superscript"/>
        </w:rPr>
        <w:t>th</w:t>
      </w:r>
      <w:r>
        <w:rPr>
          <w:rFonts w:ascii="Arial" w:hAnsi="Arial" w:cs="Arial"/>
          <w:sz w:val="22"/>
          <w:szCs w:val="22"/>
        </w:rPr>
        <w:t xml:space="preserve"> or 11</w:t>
      </w:r>
      <w:r w:rsidRPr="00AD59C0">
        <w:rPr>
          <w:rFonts w:ascii="Arial" w:hAnsi="Arial" w:cs="Arial"/>
          <w:sz w:val="22"/>
          <w:szCs w:val="22"/>
          <w:vertAlign w:val="superscript"/>
        </w:rPr>
        <w:t>th</w:t>
      </w:r>
      <w:r>
        <w:rPr>
          <w:rFonts w:ascii="Arial" w:hAnsi="Arial" w:cs="Arial"/>
          <w:sz w:val="22"/>
          <w:szCs w:val="22"/>
        </w:rPr>
        <w:t xml:space="preserve"> October.</w:t>
      </w:r>
    </w:p>
    <w:p w:rsidR="00C2174C" w:rsidRDefault="00C2174C" w:rsidP="00F37026">
      <w:pPr>
        <w:jc w:val="both"/>
        <w:rPr>
          <w:rFonts w:ascii="Arial" w:hAnsi="Arial"/>
          <w:sz w:val="22"/>
          <w:szCs w:val="22"/>
        </w:rPr>
      </w:pPr>
    </w:p>
    <w:p w:rsidR="0071094A" w:rsidRPr="00ED2E54" w:rsidRDefault="00AD59C0" w:rsidP="00F37026">
      <w:pPr>
        <w:jc w:val="both"/>
        <w:rPr>
          <w:rFonts w:ascii="Arial" w:hAnsi="Arial"/>
          <w:sz w:val="22"/>
          <w:szCs w:val="22"/>
        </w:rPr>
      </w:pPr>
      <w:r>
        <w:rPr>
          <w:rFonts w:ascii="Arial" w:hAnsi="Arial"/>
          <w:sz w:val="22"/>
          <w:szCs w:val="22"/>
        </w:rPr>
        <w:t>7</w:t>
      </w:r>
      <w:r w:rsidRPr="00AD59C0">
        <w:rPr>
          <w:rFonts w:ascii="Arial" w:hAnsi="Arial"/>
          <w:sz w:val="22"/>
          <w:szCs w:val="22"/>
          <w:vertAlign w:val="superscript"/>
        </w:rPr>
        <w:t>th</w:t>
      </w:r>
      <w:r>
        <w:rPr>
          <w:rFonts w:ascii="Arial" w:hAnsi="Arial"/>
          <w:sz w:val="22"/>
          <w:szCs w:val="22"/>
        </w:rPr>
        <w:t xml:space="preserve"> September</w:t>
      </w:r>
      <w:r w:rsidR="00196D55">
        <w:rPr>
          <w:rFonts w:ascii="Arial" w:hAnsi="Arial"/>
          <w:sz w:val="22"/>
          <w:szCs w:val="22"/>
        </w:rPr>
        <w:t xml:space="preserve"> 2016</w:t>
      </w:r>
    </w:p>
    <w:sectPr w:rsidR="0071094A" w:rsidRPr="00ED2E5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C9" w:rsidRDefault="008F25C9">
      <w:r>
        <w:separator/>
      </w:r>
    </w:p>
  </w:endnote>
  <w:endnote w:type="continuationSeparator" w:id="0">
    <w:p w:rsidR="008F25C9" w:rsidRDefault="008F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C9" w:rsidRDefault="008F25C9">
      <w:r>
        <w:separator/>
      </w:r>
    </w:p>
  </w:footnote>
  <w:footnote w:type="continuationSeparator" w:id="0">
    <w:p w:rsidR="008F25C9" w:rsidRDefault="008F2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D5B"/>
    <w:multiLevelType w:val="hybridMultilevel"/>
    <w:tmpl w:val="A5CC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B3379"/>
    <w:multiLevelType w:val="hybridMultilevel"/>
    <w:tmpl w:val="B0D0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F3F45"/>
    <w:multiLevelType w:val="hybridMultilevel"/>
    <w:tmpl w:val="FD5A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25951"/>
    <w:multiLevelType w:val="hybridMultilevel"/>
    <w:tmpl w:val="729E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A574C"/>
    <w:multiLevelType w:val="hybridMultilevel"/>
    <w:tmpl w:val="EB5E22C2"/>
    <w:lvl w:ilvl="0" w:tplc="F7426876">
      <w:numFmt w:val="bullet"/>
      <w:lvlText w:val="-"/>
      <w:lvlJc w:val="left"/>
      <w:pPr>
        <w:ind w:left="720" w:hanging="360"/>
      </w:pPr>
      <w:rPr>
        <w:rFonts w:ascii="Verdana" w:eastAsiaTheme="minorHAnsi" w:hAnsi="Verdana"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93F37"/>
    <w:multiLevelType w:val="hybridMultilevel"/>
    <w:tmpl w:val="DFF0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E5179"/>
    <w:multiLevelType w:val="hybridMultilevel"/>
    <w:tmpl w:val="A746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907F5"/>
    <w:multiLevelType w:val="hybridMultilevel"/>
    <w:tmpl w:val="FD52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16549"/>
    <w:multiLevelType w:val="hybridMultilevel"/>
    <w:tmpl w:val="DF38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91265"/>
    <w:multiLevelType w:val="hybridMultilevel"/>
    <w:tmpl w:val="B284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C04F1"/>
    <w:multiLevelType w:val="hybridMultilevel"/>
    <w:tmpl w:val="8BC45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3347D"/>
    <w:multiLevelType w:val="hybridMultilevel"/>
    <w:tmpl w:val="DC427CB6"/>
    <w:lvl w:ilvl="0" w:tplc="8AB4C6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1218A"/>
    <w:multiLevelType w:val="hybridMultilevel"/>
    <w:tmpl w:val="AF0C0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066D94"/>
    <w:multiLevelType w:val="hybridMultilevel"/>
    <w:tmpl w:val="4C48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FD55CC"/>
    <w:multiLevelType w:val="hybridMultilevel"/>
    <w:tmpl w:val="5AE8F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624A5C"/>
    <w:multiLevelType w:val="hybridMultilevel"/>
    <w:tmpl w:val="DEE0BD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D35C90"/>
    <w:multiLevelType w:val="hybridMultilevel"/>
    <w:tmpl w:val="AC86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21CC1"/>
    <w:multiLevelType w:val="hybridMultilevel"/>
    <w:tmpl w:val="8F30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E62C3"/>
    <w:multiLevelType w:val="hybridMultilevel"/>
    <w:tmpl w:val="61BE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F79AB"/>
    <w:multiLevelType w:val="hybridMultilevel"/>
    <w:tmpl w:val="CD22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E4927"/>
    <w:multiLevelType w:val="hybridMultilevel"/>
    <w:tmpl w:val="1FF0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1343A"/>
    <w:multiLevelType w:val="hybridMultilevel"/>
    <w:tmpl w:val="B4048C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E891090"/>
    <w:multiLevelType w:val="hybridMultilevel"/>
    <w:tmpl w:val="3748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B00B96"/>
    <w:multiLevelType w:val="hybridMultilevel"/>
    <w:tmpl w:val="63C0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66170"/>
    <w:multiLevelType w:val="hybridMultilevel"/>
    <w:tmpl w:val="0360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7673A"/>
    <w:multiLevelType w:val="hybridMultilevel"/>
    <w:tmpl w:val="04A8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2439C"/>
    <w:multiLevelType w:val="hybridMultilevel"/>
    <w:tmpl w:val="DC9860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4226E9"/>
    <w:multiLevelType w:val="hybridMultilevel"/>
    <w:tmpl w:val="6D1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22431"/>
    <w:multiLevelType w:val="hybridMultilevel"/>
    <w:tmpl w:val="34F4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8E27BE"/>
    <w:multiLevelType w:val="hybridMultilevel"/>
    <w:tmpl w:val="A5C8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F7840"/>
    <w:multiLevelType w:val="hybridMultilevel"/>
    <w:tmpl w:val="0EDEC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E198A"/>
    <w:multiLevelType w:val="hybridMultilevel"/>
    <w:tmpl w:val="DAF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F7A00"/>
    <w:multiLevelType w:val="hybridMultilevel"/>
    <w:tmpl w:val="5E92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824D0"/>
    <w:multiLevelType w:val="hybridMultilevel"/>
    <w:tmpl w:val="1388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4"/>
  </w:num>
  <w:num w:numId="4">
    <w:abstractNumId w:val="22"/>
  </w:num>
  <w:num w:numId="5">
    <w:abstractNumId w:val="27"/>
  </w:num>
  <w:num w:numId="6">
    <w:abstractNumId w:val="17"/>
  </w:num>
  <w:num w:numId="7">
    <w:abstractNumId w:val="19"/>
  </w:num>
  <w:num w:numId="8">
    <w:abstractNumId w:val="6"/>
  </w:num>
  <w:num w:numId="9">
    <w:abstractNumId w:val="29"/>
  </w:num>
  <w:num w:numId="10">
    <w:abstractNumId w:val="2"/>
  </w:num>
  <w:num w:numId="11">
    <w:abstractNumId w:val="16"/>
  </w:num>
  <w:num w:numId="12">
    <w:abstractNumId w:val="32"/>
  </w:num>
  <w:num w:numId="13">
    <w:abstractNumId w:val="33"/>
  </w:num>
  <w:num w:numId="14">
    <w:abstractNumId w:val="31"/>
  </w:num>
  <w:num w:numId="15">
    <w:abstractNumId w:val="7"/>
  </w:num>
  <w:num w:numId="16">
    <w:abstractNumId w:val="18"/>
  </w:num>
  <w:num w:numId="17">
    <w:abstractNumId w:val="11"/>
  </w:num>
  <w:num w:numId="18">
    <w:abstractNumId w:val="5"/>
  </w:num>
  <w:num w:numId="19">
    <w:abstractNumId w:val="0"/>
  </w:num>
  <w:num w:numId="20">
    <w:abstractNumId w:val="9"/>
  </w:num>
  <w:num w:numId="21">
    <w:abstractNumId w:val="14"/>
  </w:num>
  <w:num w:numId="22">
    <w:abstractNumId w:val="8"/>
  </w:num>
  <w:num w:numId="23">
    <w:abstractNumId w:val="10"/>
  </w:num>
  <w:num w:numId="24">
    <w:abstractNumId w:val="12"/>
  </w:num>
  <w:num w:numId="25">
    <w:abstractNumId w:val="26"/>
  </w:num>
  <w:num w:numId="26">
    <w:abstractNumId w:val="3"/>
  </w:num>
  <w:num w:numId="27">
    <w:abstractNumId w:val="1"/>
  </w:num>
  <w:num w:numId="28">
    <w:abstractNumId w:val="4"/>
  </w:num>
  <w:num w:numId="29">
    <w:abstractNumId w:val="28"/>
  </w:num>
  <w:num w:numId="30">
    <w:abstractNumId w:val="13"/>
  </w:num>
  <w:num w:numId="31">
    <w:abstractNumId w:val="23"/>
  </w:num>
  <w:num w:numId="32">
    <w:abstractNumId w:val="30"/>
  </w:num>
  <w:num w:numId="33">
    <w:abstractNumId w:val="1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D2E54"/>
    <w:rsid w:val="00001B85"/>
    <w:rsid w:val="000141FC"/>
    <w:rsid w:val="00021F2B"/>
    <w:rsid w:val="00022E9A"/>
    <w:rsid w:val="0002476D"/>
    <w:rsid w:val="000332D1"/>
    <w:rsid w:val="00040DA8"/>
    <w:rsid w:val="0005051B"/>
    <w:rsid w:val="00052209"/>
    <w:rsid w:val="00054FF4"/>
    <w:rsid w:val="00061DEA"/>
    <w:rsid w:val="00072350"/>
    <w:rsid w:val="00074455"/>
    <w:rsid w:val="0007694A"/>
    <w:rsid w:val="000831A5"/>
    <w:rsid w:val="00091320"/>
    <w:rsid w:val="00091BF5"/>
    <w:rsid w:val="000B453F"/>
    <w:rsid w:val="000C590B"/>
    <w:rsid w:val="000C7B0A"/>
    <w:rsid w:val="000D0545"/>
    <w:rsid w:val="000D5BFD"/>
    <w:rsid w:val="000D5E7D"/>
    <w:rsid w:val="000D695C"/>
    <w:rsid w:val="000E6CE8"/>
    <w:rsid w:val="000E7CFD"/>
    <w:rsid w:val="000F1D64"/>
    <w:rsid w:val="00107BF9"/>
    <w:rsid w:val="00114615"/>
    <w:rsid w:val="00114E5C"/>
    <w:rsid w:val="0012693A"/>
    <w:rsid w:val="0013600E"/>
    <w:rsid w:val="00143A34"/>
    <w:rsid w:val="00150884"/>
    <w:rsid w:val="001529EE"/>
    <w:rsid w:val="00156AA7"/>
    <w:rsid w:val="00171528"/>
    <w:rsid w:val="001920D0"/>
    <w:rsid w:val="00195861"/>
    <w:rsid w:val="001959C3"/>
    <w:rsid w:val="00196D55"/>
    <w:rsid w:val="001A373E"/>
    <w:rsid w:val="001A5DBF"/>
    <w:rsid w:val="001B565F"/>
    <w:rsid w:val="001C55DE"/>
    <w:rsid w:val="001C5CD6"/>
    <w:rsid w:val="001D38B3"/>
    <w:rsid w:val="001D3D1D"/>
    <w:rsid w:val="001D509E"/>
    <w:rsid w:val="001E0855"/>
    <w:rsid w:val="001F614D"/>
    <w:rsid w:val="001F7CD0"/>
    <w:rsid w:val="00201408"/>
    <w:rsid w:val="00204884"/>
    <w:rsid w:val="00210F37"/>
    <w:rsid w:val="00211ADF"/>
    <w:rsid w:val="002162A1"/>
    <w:rsid w:val="00216304"/>
    <w:rsid w:val="00230335"/>
    <w:rsid w:val="00230D1C"/>
    <w:rsid w:val="00231D35"/>
    <w:rsid w:val="0023633E"/>
    <w:rsid w:val="0024580F"/>
    <w:rsid w:val="00251117"/>
    <w:rsid w:val="002624A0"/>
    <w:rsid w:val="00274C8E"/>
    <w:rsid w:val="00286C2E"/>
    <w:rsid w:val="00291FBB"/>
    <w:rsid w:val="00293159"/>
    <w:rsid w:val="002A57F1"/>
    <w:rsid w:val="002B3A0C"/>
    <w:rsid w:val="002B6C36"/>
    <w:rsid w:val="002C05D5"/>
    <w:rsid w:val="002C26AE"/>
    <w:rsid w:val="002C32BA"/>
    <w:rsid w:val="002D30D6"/>
    <w:rsid w:val="002D3951"/>
    <w:rsid w:val="002D78BB"/>
    <w:rsid w:val="002E0111"/>
    <w:rsid w:val="002E71A8"/>
    <w:rsid w:val="002E7594"/>
    <w:rsid w:val="0030123A"/>
    <w:rsid w:val="00301307"/>
    <w:rsid w:val="00301DB1"/>
    <w:rsid w:val="003069A6"/>
    <w:rsid w:val="00314416"/>
    <w:rsid w:val="003177C5"/>
    <w:rsid w:val="00327310"/>
    <w:rsid w:val="003322A0"/>
    <w:rsid w:val="00332D29"/>
    <w:rsid w:val="0034008C"/>
    <w:rsid w:val="00344A84"/>
    <w:rsid w:val="003500E3"/>
    <w:rsid w:val="00351749"/>
    <w:rsid w:val="0035189D"/>
    <w:rsid w:val="00356030"/>
    <w:rsid w:val="003575A2"/>
    <w:rsid w:val="003654DD"/>
    <w:rsid w:val="00373DA3"/>
    <w:rsid w:val="00391339"/>
    <w:rsid w:val="003A4C98"/>
    <w:rsid w:val="003A7E10"/>
    <w:rsid w:val="003B4ADD"/>
    <w:rsid w:val="003C0E0C"/>
    <w:rsid w:val="003D1217"/>
    <w:rsid w:val="003D6FEB"/>
    <w:rsid w:val="003E001B"/>
    <w:rsid w:val="003E75B0"/>
    <w:rsid w:val="003F2E11"/>
    <w:rsid w:val="00401725"/>
    <w:rsid w:val="00404C43"/>
    <w:rsid w:val="00407319"/>
    <w:rsid w:val="00411046"/>
    <w:rsid w:val="00411423"/>
    <w:rsid w:val="00415BBE"/>
    <w:rsid w:val="00417F2D"/>
    <w:rsid w:val="00421C25"/>
    <w:rsid w:val="004318A6"/>
    <w:rsid w:val="0044596C"/>
    <w:rsid w:val="00450B7C"/>
    <w:rsid w:val="0045392A"/>
    <w:rsid w:val="00470F3F"/>
    <w:rsid w:val="00476E6D"/>
    <w:rsid w:val="00477E28"/>
    <w:rsid w:val="004813BD"/>
    <w:rsid w:val="0048554C"/>
    <w:rsid w:val="00486019"/>
    <w:rsid w:val="004A17FF"/>
    <w:rsid w:val="004A4678"/>
    <w:rsid w:val="004A57E7"/>
    <w:rsid w:val="004A6498"/>
    <w:rsid w:val="004A64C6"/>
    <w:rsid w:val="004A7986"/>
    <w:rsid w:val="004B25F4"/>
    <w:rsid w:val="004C1475"/>
    <w:rsid w:val="004C3A5F"/>
    <w:rsid w:val="004D1C78"/>
    <w:rsid w:val="004D48ED"/>
    <w:rsid w:val="004F0095"/>
    <w:rsid w:val="004F260D"/>
    <w:rsid w:val="004F36E2"/>
    <w:rsid w:val="00501959"/>
    <w:rsid w:val="0050652E"/>
    <w:rsid w:val="0051015B"/>
    <w:rsid w:val="00520014"/>
    <w:rsid w:val="00522553"/>
    <w:rsid w:val="00524F73"/>
    <w:rsid w:val="005254E0"/>
    <w:rsid w:val="005340A5"/>
    <w:rsid w:val="0055132A"/>
    <w:rsid w:val="00552C80"/>
    <w:rsid w:val="00554BA6"/>
    <w:rsid w:val="005631FC"/>
    <w:rsid w:val="0056701A"/>
    <w:rsid w:val="0056796E"/>
    <w:rsid w:val="005679B8"/>
    <w:rsid w:val="00580151"/>
    <w:rsid w:val="00584DFF"/>
    <w:rsid w:val="00586144"/>
    <w:rsid w:val="005871FA"/>
    <w:rsid w:val="00587BE3"/>
    <w:rsid w:val="00587CE4"/>
    <w:rsid w:val="00592E77"/>
    <w:rsid w:val="005935DE"/>
    <w:rsid w:val="005939C9"/>
    <w:rsid w:val="00594A9C"/>
    <w:rsid w:val="005A433A"/>
    <w:rsid w:val="005B19AB"/>
    <w:rsid w:val="005B6554"/>
    <w:rsid w:val="005C344E"/>
    <w:rsid w:val="005E1965"/>
    <w:rsid w:val="005E1FFF"/>
    <w:rsid w:val="005E23C4"/>
    <w:rsid w:val="005E3544"/>
    <w:rsid w:val="005F2599"/>
    <w:rsid w:val="005F3911"/>
    <w:rsid w:val="005F6C18"/>
    <w:rsid w:val="00602DF6"/>
    <w:rsid w:val="00603B09"/>
    <w:rsid w:val="006046C6"/>
    <w:rsid w:val="00606AE7"/>
    <w:rsid w:val="00613FA4"/>
    <w:rsid w:val="00616096"/>
    <w:rsid w:val="00630898"/>
    <w:rsid w:val="00632E46"/>
    <w:rsid w:val="00656054"/>
    <w:rsid w:val="00661C16"/>
    <w:rsid w:val="00664770"/>
    <w:rsid w:val="00667031"/>
    <w:rsid w:val="006670ED"/>
    <w:rsid w:val="006704DA"/>
    <w:rsid w:val="00673447"/>
    <w:rsid w:val="00694EEB"/>
    <w:rsid w:val="006A6CBD"/>
    <w:rsid w:val="006C1B65"/>
    <w:rsid w:val="006C3D18"/>
    <w:rsid w:val="006D0E71"/>
    <w:rsid w:val="006D2452"/>
    <w:rsid w:val="006E539F"/>
    <w:rsid w:val="0071094A"/>
    <w:rsid w:val="00726F28"/>
    <w:rsid w:val="007301D1"/>
    <w:rsid w:val="00737B6F"/>
    <w:rsid w:val="00742F9F"/>
    <w:rsid w:val="00756618"/>
    <w:rsid w:val="007626AB"/>
    <w:rsid w:val="00763D51"/>
    <w:rsid w:val="007752FA"/>
    <w:rsid w:val="007770D6"/>
    <w:rsid w:val="00782C4E"/>
    <w:rsid w:val="007867F3"/>
    <w:rsid w:val="00792437"/>
    <w:rsid w:val="007A4DE7"/>
    <w:rsid w:val="007A7135"/>
    <w:rsid w:val="007A761D"/>
    <w:rsid w:val="007B42C1"/>
    <w:rsid w:val="007C2A71"/>
    <w:rsid w:val="007D0E87"/>
    <w:rsid w:val="0081216E"/>
    <w:rsid w:val="00822F3D"/>
    <w:rsid w:val="008231E0"/>
    <w:rsid w:val="0082337B"/>
    <w:rsid w:val="00823A30"/>
    <w:rsid w:val="00827CD6"/>
    <w:rsid w:val="008328AC"/>
    <w:rsid w:val="00842D76"/>
    <w:rsid w:val="00854F54"/>
    <w:rsid w:val="00857D7B"/>
    <w:rsid w:val="00857EBE"/>
    <w:rsid w:val="00860808"/>
    <w:rsid w:val="00860FB6"/>
    <w:rsid w:val="008710D8"/>
    <w:rsid w:val="0087119A"/>
    <w:rsid w:val="00871C8E"/>
    <w:rsid w:val="00876F9B"/>
    <w:rsid w:val="00883FDD"/>
    <w:rsid w:val="00887F5E"/>
    <w:rsid w:val="00890EF1"/>
    <w:rsid w:val="0089272A"/>
    <w:rsid w:val="008942D8"/>
    <w:rsid w:val="008A27F5"/>
    <w:rsid w:val="008A4D61"/>
    <w:rsid w:val="008B1216"/>
    <w:rsid w:val="008B691A"/>
    <w:rsid w:val="008C6AED"/>
    <w:rsid w:val="008D5121"/>
    <w:rsid w:val="008D59DE"/>
    <w:rsid w:val="008E679E"/>
    <w:rsid w:val="008F09F4"/>
    <w:rsid w:val="008F25C9"/>
    <w:rsid w:val="00902283"/>
    <w:rsid w:val="00903D4B"/>
    <w:rsid w:val="00905E58"/>
    <w:rsid w:val="00910914"/>
    <w:rsid w:val="00912432"/>
    <w:rsid w:val="0092083B"/>
    <w:rsid w:val="0092331B"/>
    <w:rsid w:val="00923AF5"/>
    <w:rsid w:val="00924AEC"/>
    <w:rsid w:val="009309BF"/>
    <w:rsid w:val="00936C46"/>
    <w:rsid w:val="0093797D"/>
    <w:rsid w:val="00940707"/>
    <w:rsid w:val="00950EA0"/>
    <w:rsid w:val="00952C18"/>
    <w:rsid w:val="00954FC5"/>
    <w:rsid w:val="00955328"/>
    <w:rsid w:val="00955CF9"/>
    <w:rsid w:val="00960B5E"/>
    <w:rsid w:val="0096436E"/>
    <w:rsid w:val="00967AD5"/>
    <w:rsid w:val="009746C9"/>
    <w:rsid w:val="0098212E"/>
    <w:rsid w:val="00994B6B"/>
    <w:rsid w:val="009A002C"/>
    <w:rsid w:val="009A0E06"/>
    <w:rsid w:val="009B1020"/>
    <w:rsid w:val="009B2029"/>
    <w:rsid w:val="009B4845"/>
    <w:rsid w:val="009C29B7"/>
    <w:rsid w:val="009C6B82"/>
    <w:rsid w:val="009D3042"/>
    <w:rsid w:val="009D3537"/>
    <w:rsid w:val="009D67FD"/>
    <w:rsid w:val="009E79C0"/>
    <w:rsid w:val="009E7A66"/>
    <w:rsid w:val="009F385C"/>
    <w:rsid w:val="009F5A6B"/>
    <w:rsid w:val="00A14809"/>
    <w:rsid w:val="00A162AA"/>
    <w:rsid w:val="00A17C34"/>
    <w:rsid w:val="00A24825"/>
    <w:rsid w:val="00A25B2B"/>
    <w:rsid w:val="00A3618A"/>
    <w:rsid w:val="00A36A2D"/>
    <w:rsid w:val="00A4176C"/>
    <w:rsid w:val="00A43649"/>
    <w:rsid w:val="00A459A8"/>
    <w:rsid w:val="00A46F83"/>
    <w:rsid w:val="00A47EC0"/>
    <w:rsid w:val="00A5284E"/>
    <w:rsid w:val="00A53518"/>
    <w:rsid w:val="00A55176"/>
    <w:rsid w:val="00A67FAB"/>
    <w:rsid w:val="00A74CA1"/>
    <w:rsid w:val="00A75D6B"/>
    <w:rsid w:val="00A81185"/>
    <w:rsid w:val="00A93663"/>
    <w:rsid w:val="00A9404F"/>
    <w:rsid w:val="00AA2D4A"/>
    <w:rsid w:val="00AB2564"/>
    <w:rsid w:val="00AB3EB9"/>
    <w:rsid w:val="00AB630B"/>
    <w:rsid w:val="00AC7C57"/>
    <w:rsid w:val="00AD132A"/>
    <w:rsid w:val="00AD59C0"/>
    <w:rsid w:val="00AE0BEA"/>
    <w:rsid w:val="00AF04E7"/>
    <w:rsid w:val="00AF067D"/>
    <w:rsid w:val="00AF0A81"/>
    <w:rsid w:val="00AF32AC"/>
    <w:rsid w:val="00AF5BC6"/>
    <w:rsid w:val="00B0402B"/>
    <w:rsid w:val="00B07D87"/>
    <w:rsid w:val="00B16C44"/>
    <w:rsid w:val="00B17E7C"/>
    <w:rsid w:val="00B44530"/>
    <w:rsid w:val="00B47114"/>
    <w:rsid w:val="00B506EA"/>
    <w:rsid w:val="00B52274"/>
    <w:rsid w:val="00B52366"/>
    <w:rsid w:val="00B6312C"/>
    <w:rsid w:val="00B669D2"/>
    <w:rsid w:val="00B67F66"/>
    <w:rsid w:val="00B704F9"/>
    <w:rsid w:val="00B80934"/>
    <w:rsid w:val="00B81F13"/>
    <w:rsid w:val="00B85CE9"/>
    <w:rsid w:val="00B8600C"/>
    <w:rsid w:val="00B916F6"/>
    <w:rsid w:val="00B96220"/>
    <w:rsid w:val="00B96E67"/>
    <w:rsid w:val="00BB56BC"/>
    <w:rsid w:val="00BC0DD7"/>
    <w:rsid w:val="00BC5DD3"/>
    <w:rsid w:val="00BD01BA"/>
    <w:rsid w:val="00BD0E1C"/>
    <w:rsid w:val="00BD0ECF"/>
    <w:rsid w:val="00BD3F57"/>
    <w:rsid w:val="00BE1980"/>
    <w:rsid w:val="00BF2025"/>
    <w:rsid w:val="00BF2FC5"/>
    <w:rsid w:val="00BF4F13"/>
    <w:rsid w:val="00BF5AB5"/>
    <w:rsid w:val="00BF6A5C"/>
    <w:rsid w:val="00BF72BB"/>
    <w:rsid w:val="00C04DAF"/>
    <w:rsid w:val="00C109E3"/>
    <w:rsid w:val="00C13378"/>
    <w:rsid w:val="00C13A1F"/>
    <w:rsid w:val="00C2174C"/>
    <w:rsid w:val="00C22F6F"/>
    <w:rsid w:val="00C27E10"/>
    <w:rsid w:val="00C40B07"/>
    <w:rsid w:val="00C45E5A"/>
    <w:rsid w:val="00C50E7A"/>
    <w:rsid w:val="00C524A9"/>
    <w:rsid w:val="00C52F31"/>
    <w:rsid w:val="00C55633"/>
    <w:rsid w:val="00C61F5F"/>
    <w:rsid w:val="00C6548C"/>
    <w:rsid w:val="00C65D89"/>
    <w:rsid w:val="00C83112"/>
    <w:rsid w:val="00C90B6E"/>
    <w:rsid w:val="00C968BD"/>
    <w:rsid w:val="00C96C12"/>
    <w:rsid w:val="00C97559"/>
    <w:rsid w:val="00C97E7E"/>
    <w:rsid w:val="00CA091D"/>
    <w:rsid w:val="00CA3556"/>
    <w:rsid w:val="00CA4443"/>
    <w:rsid w:val="00CA44F2"/>
    <w:rsid w:val="00CB4F53"/>
    <w:rsid w:val="00CC1C5C"/>
    <w:rsid w:val="00CC5ED2"/>
    <w:rsid w:val="00CC70BE"/>
    <w:rsid w:val="00CD0422"/>
    <w:rsid w:val="00CD2690"/>
    <w:rsid w:val="00CD3FB1"/>
    <w:rsid w:val="00CD5E9F"/>
    <w:rsid w:val="00CE0CC1"/>
    <w:rsid w:val="00CE5AFC"/>
    <w:rsid w:val="00CF4077"/>
    <w:rsid w:val="00D02B8E"/>
    <w:rsid w:val="00D06CBB"/>
    <w:rsid w:val="00D06F8A"/>
    <w:rsid w:val="00D070F9"/>
    <w:rsid w:val="00D10CC9"/>
    <w:rsid w:val="00D12E29"/>
    <w:rsid w:val="00D23D05"/>
    <w:rsid w:val="00D327F9"/>
    <w:rsid w:val="00D32E69"/>
    <w:rsid w:val="00D34A7C"/>
    <w:rsid w:val="00D3567C"/>
    <w:rsid w:val="00D40507"/>
    <w:rsid w:val="00D43557"/>
    <w:rsid w:val="00D5514E"/>
    <w:rsid w:val="00D55B1F"/>
    <w:rsid w:val="00D56F0E"/>
    <w:rsid w:val="00D57D50"/>
    <w:rsid w:val="00D60C5E"/>
    <w:rsid w:val="00D62522"/>
    <w:rsid w:val="00D64E3E"/>
    <w:rsid w:val="00D674F9"/>
    <w:rsid w:val="00D70D4C"/>
    <w:rsid w:val="00D7451E"/>
    <w:rsid w:val="00D966B3"/>
    <w:rsid w:val="00DA23B0"/>
    <w:rsid w:val="00DA33E2"/>
    <w:rsid w:val="00DA52DD"/>
    <w:rsid w:val="00DB0891"/>
    <w:rsid w:val="00DB1A20"/>
    <w:rsid w:val="00DB3424"/>
    <w:rsid w:val="00DB7FF9"/>
    <w:rsid w:val="00DC624D"/>
    <w:rsid w:val="00E03A48"/>
    <w:rsid w:val="00E05E81"/>
    <w:rsid w:val="00E1219A"/>
    <w:rsid w:val="00E12935"/>
    <w:rsid w:val="00E14531"/>
    <w:rsid w:val="00E26C87"/>
    <w:rsid w:val="00E2790A"/>
    <w:rsid w:val="00E303A7"/>
    <w:rsid w:val="00E317B0"/>
    <w:rsid w:val="00E5458B"/>
    <w:rsid w:val="00E54F26"/>
    <w:rsid w:val="00E57B49"/>
    <w:rsid w:val="00E638B4"/>
    <w:rsid w:val="00E6454A"/>
    <w:rsid w:val="00E7011C"/>
    <w:rsid w:val="00E7282B"/>
    <w:rsid w:val="00E742CD"/>
    <w:rsid w:val="00E749FB"/>
    <w:rsid w:val="00E75CDC"/>
    <w:rsid w:val="00E85869"/>
    <w:rsid w:val="00E91EE5"/>
    <w:rsid w:val="00EA4AB1"/>
    <w:rsid w:val="00EB46CE"/>
    <w:rsid w:val="00EC28E5"/>
    <w:rsid w:val="00EC65B2"/>
    <w:rsid w:val="00ED2E54"/>
    <w:rsid w:val="00ED3AB3"/>
    <w:rsid w:val="00ED4F2D"/>
    <w:rsid w:val="00ED54A7"/>
    <w:rsid w:val="00EF1082"/>
    <w:rsid w:val="00F060B1"/>
    <w:rsid w:val="00F062C2"/>
    <w:rsid w:val="00F15974"/>
    <w:rsid w:val="00F35855"/>
    <w:rsid w:val="00F36C7E"/>
    <w:rsid w:val="00F37026"/>
    <w:rsid w:val="00F37CCA"/>
    <w:rsid w:val="00F45140"/>
    <w:rsid w:val="00F47A64"/>
    <w:rsid w:val="00F6139C"/>
    <w:rsid w:val="00F62EA2"/>
    <w:rsid w:val="00F644E3"/>
    <w:rsid w:val="00F7069A"/>
    <w:rsid w:val="00F766DB"/>
    <w:rsid w:val="00F8103D"/>
    <w:rsid w:val="00F90013"/>
    <w:rsid w:val="00F9477F"/>
    <w:rsid w:val="00FA0B25"/>
    <w:rsid w:val="00FA1947"/>
    <w:rsid w:val="00FA53BB"/>
    <w:rsid w:val="00FA5D19"/>
    <w:rsid w:val="00FA6AA4"/>
    <w:rsid w:val="00FB1D2A"/>
    <w:rsid w:val="00FC3BD6"/>
    <w:rsid w:val="00FD00BA"/>
    <w:rsid w:val="00FD2615"/>
    <w:rsid w:val="00FD5C5B"/>
    <w:rsid w:val="00FD6C3B"/>
    <w:rsid w:val="00FE24D1"/>
    <w:rsid w:val="00FF2DD7"/>
    <w:rsid w:val="00FF3562"/>
    <w:rsid w:val="00FF382B"/>
    <w:rsid w:val="00FF4E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2B091ACC-4E05-41B8-AECD-6E3C9E05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C78"/>
    <w:pPr>
      <w:ind w:left="720"/>
      <w:contextualSpacing/>
    </w:pPr>
  </w:style>
  <w:style w:type="character" w:styleId="Hyperlink">
    <w:name w:val="Hyperlink"/>
    <w:basedOn w:val="DefaultParagraphFont"/>
    <w:uiPriority w:val="99"/>
    <w:semiHidden/>
    <w:unhideWhenUsed/>
    <w:rsid w:val="005F2599"/>
    <w:rPr>
      <w:color w:val="0000FF" w:themeColor="hyperlink"/>
      <w:u w:val="single"/>
    </w:rPr>
  </w:style>
  <w:style w:type="paragraph" w:customStyle="1" w:styleId="ColorfulList-Accent11">
    <w:name w:val="Colorful List - Accent 11"/>
    <w:rsid w:val="003575A2"/>
    <w:pPr>
      <w:widowControl w:val="0"/>
      <w:pBdr>
        <w:top w:val="nil"/>
        <w:left w:val="nil"/>
        <w:bottom w:val="nil"/>
        <w:right w:val="nil"/>
        <w:between w:val="nil"/>
        <w:bar w:val="nil"/>
      </w:pBdr>
      <w:ind w:left="720"/>
    </w:pPr>
    <w:rPr>
      <w:color w:val="000000"/>
      <w:kern w:val="28"/>
      <w:u w:color="000000"/>
      <w:bdr w:val="nil"/>
      <w:lang w:val="en-US" w:eastAsia="en-GB"/>
    </w:rPr>
  </w:style>
  <w:style w:type="paragraph" w:customStyle="1" w:styleId="Body">
    <w:name w:val="Body"/>
    <w:rsid w:val="00902283"/>
    <w:pPr>
      <w:pBdr>
        <w:top w:val="nil"/>
        <w:left w:val="nil"/>
        <w:bottom w:val="nil"/>
        <w:right w:val="nil"/>
        <w:between w:val="nil"/>
        <w:bar w:val="nil"/>
      </w:pBdr>
    </w:pPr>
    <w:rPr>
      <w:color w:val="000000"/>
      <w:sz w:val="24"/>
      <w:szCs w:val="24"/>
      <w:u w:color="000000"/>
      <w:bdr w:val="nil"/>
      <w:lang w:eastAsia="en-GB"/>
    </w:rPr>
  </w:style>
  <w:style w:type="paragraph" w:styleId="BalloonText">
    <w:name w:val="Balloon Text"/>
    <w:basedOn w:val="Normal"/>
    <w:link w:val="BalloonTextChar"/>
    <w:uiPriority w:val="99"/>
    <w:semiHidden/>
    <w:unhideWhenUsed/>
    <w:rsid w:val="00FD6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C3B"/>
    <w:rPr>
      <w:rFonts w:ascii="Segoe UI" w:hAnsi="Segoe UI" w:cs="Segoe UI"/>
      <w:kern w:val="2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Owen</cp:lastModifiedBy>
  <cp:revision>11</cp:revision>
  <cp:lastPrinted>2015-10-06T21:21:00Z</cp:lastPrinted>
  <dcterms:created xsi:type="dcterms:W3CDTF">2016-09-07T11:09:00Z</dcterms:created>
  <dcterms:modified xsi:type="dcterms:W3CDTF">2016-09-07T18:08:00Z</dcterms:modified>
</cp:coreProperties>
</file>