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THE BETTER GOVERNMENT INITIATIVE</w:t>
      </w:r>
    </w:p>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Executive Committee</w:t>
      </w:r>
    </w:p>
    <w:p w:rsidR="00ED2E54" w:rsidRPr="00ED2E54" w:rsidRDefault="00ED2E54" w:rsidP="00ED2E54">
      <w:pPr>
        <w:tabs>
          <w:tab w:val="left" w:pos="426"/>
        </w:tabs>
        <w:spacing w:after="120" w:line="360" w:lineRule="auto"/>
        <w:jc w:val="both"/>
        <w:outlineLvl w:val="0"/>
        <w:rPr>
          <w:rFonts w:ascii="Arial" w:eastAsia="Calibri" w:hAnsi="Arial" w:cs="Arial"/>
          <w:b/>
          <w:sz w:val="22"/>
          <w:szCs w:val="22"/>
        </w:rPr>
      </w:pPr>
      <w:r w:rsidRPr="00ED2E54">
        <w:rPr>
          <w:rFonts w:ascii="Arial" w:eastAsia="Calibri" w:hAnsi="Arial" w:cs="Arial"/>
          <w:b/>
          <w:sz w:val="22"/>
          <w:szCs w:val="22"/>
        </w:rPr>
        <w:t xml:space="preserve">Minutes of the Meeting held at the Institute for Government on </w:t>
      </w:r>
      <w:r w:rsidR="007C0579">
        <w:rPr>
          <w:rFonts w:ascii="Arial" w:eastAsia="Calibri" w:hAnsi="Arial" w:cs="Arial"/>
          <w:b/>
          <w:sz w:val="22"/>
          <w:szCs w:val="22"/>
        </w:rPr>
        <w:t>7</w:t>
      </w:r>
      <w:r w:rsidRPr="00ED2E54">
        <w:rPr>
          <w:rFonts w:ascii="Arial" w:eastAsia="Calibri" w:hAnsi="Arial" w:cs="Arial"/>
          <w:b/>
          <w:sz w:val="22"/>
          <w:szCs w:val="22"/>
        </w:rPr>
        <w:t xml:space="preserve">th </w:t>
      </w:r>
      <w:r w:rsidR="007C0579">
        <w:rPr>
          <w:rFonts w:ascii="Arial" w:eastAsia="Calibri" w:hAnsi="Arial" w:cs="Arial"/>
          <w:b/>
          <w:sz w:val="22"/>
          <w:szCs w:val="22"/>
        </w:rPr>
        <w:t>October</w:t>
      </w:r>
      <w:r w:rsidRPr="00ED2E54">
        <w:rPr>
          <w:rFonts w:ascii="Arial" w:eastAsia="Calibri" w:hAnsi="Arial" w:cs="Arial"/>
          <w:b/>
          <w:sz w:val="22"/>
          <w:szCs w:val="22"/>
        </w:rPr>
        <w:t xml:space="preserve"> 2014</w:t>
      </w:r>
    </w:p>
    <w:p w:rsidR="00ED2E54" w:rsidRDefault="00ED2E54" w:rsidP="00ED2E54">
      <w:pPr>
        <w:tabs>
          <w:tab w:val="left" w:pos="426"/>
        </w:tabs>
        <w:spacing w:after="120" w:line="360" w:lineRule="auto"/>
        <w:jc w:val="both"/>
        <w:rPr>
          <w:rFonts w:ascii="Arial" w:eastAsia="Calibri" w:hAnsi="Arial" w:cs="Arial"/>
          <w:sz w:val="22"/>
          <w:szCs w:val="22"/>
        </w:rPr>
      </w:pPr>
    </w:p>
    <w:p w:rsidR="001345A8" w:rsidRDefault="001345A8" w:rsidP="00ED2E54">
      <w:pPr>
        <w:tabs>
          <w:tab w:val="left" w:pos="426"/>
        </w:tabs>
        <w:spacing w:after="120" w:line="360" w:lineRule="auto"/>
        <w:jc w:val="both"/>
        <w:rPr>
          <w:rFonts w:ascii="Arial" w:eastAsia="Calibri" w:hAnsi="Arial" w:cs="Arial"/>
          <w:sz w:val="22"/>
          <w:szCs w:val="22"/>
        </w:rPr>
      </w:pPr>
    </w:p>
    <w:p w:rsidR="00ED2E54" w:rsidRDefault="00ED2E54" w:rsidP="00ED2E54">
      <w:pPr>
        <w:tabs>
          <w:tab w:val="left" w:pos="426"/>
          <w:tab w:val="left" w:pos="1560"/>
        </w:tabs>
        <w:jc w:val="both"/>
        <w:rPr>
          <w:rFonts w:ascii="Arial" w:eastAsia="Calibri" w:hAnsi="Arial" w:cs="Arial"/>
          <w:sz w:val="22"/>
          <w:szCs w:val="22"/>
        </w:rPr>
      </w:pPr>
      <w:r w:rsidRPr="00ED2E54">
        <w:rPr>
          <w:rFonts w:ascii="Arial" w:eastAsia="Calibri" w:hAnsi="Arial" w:cs="Arial"/>
          <w:b/>
          <w:sz w:val="22"/>
          <w:szCs w:val="22"/>
          <w:u w:val="single"/>
        </w:rPr>
        <w:t>Present:</w:t>
      </w:r>
      <w:r w:rsidRPr="00ED2E54">
        <w:rPr>
          <w:rFonts w:ascii="Arial" w:eastAsia="Calibri" w:hAnsi="Arial" w:cs="Arial"/>
          <w:sz w:val="22"/>
          <w:szCs w:val="22"/>
        </w:rPr>
        <w:tab/>
      </w:r>
      <w:r w:rsidRPr="00ED2E54">
        <w:rPr>
          <w:rFonts w:ascii="Arial" w:eastAsia="Calibri" w:hAnsi="Arial" w:cs="Arial"/>
          <w:sz w:val="22"/>
          <w:szCs w:val="22"/>
        </w:rPr>
        <w:tab/>
        <w:t>Richard Mottram (Chair</w:t>
      </w:r>
      <w:r w:rsidR="006C3D18">
        <w:rPr>
          <w:rFonts w:ascii="Arial" w:eastAsia="Calibri" w:hAnsi="Arial" w:cs="Arial"/>
          <w:sz w:val="22"/>
          <w:szCs w:val="22"/>
        </w:rPr>
        <w:t>)</w:t>
      </w:r>
    </w:p>
    <w:p w:rsidR="00ED2E54" w:rsidRDefault="006C3D18" w:rsidP="00ED2E54">
      <w:pPr>
        <w:tabs>
          <w:tab w:val="left" w:pos="426"/>
          <w:tab w:val="left" w:pos="1560"/>
        </w:tabs>
        <w:jc w:val="both"/>
        <w:rPr>
          <w:rFonts w:ascii="Arial"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00ED2E54" w:rsidRPr="00ED2E54">
        <w:rPr>
          <w:rFonts w:ascii="Arial" w:hAnsi="Arial" w:cs="Arial"/>
          <w:sz w:val="22"/>
          <w:szCs w:val="22"/>
        </w:rPr>
        <w:t>Paul Britton</w:t>
      </w:r>
    </w:p>
    <w:p w:rsidR="007C0579" w:rsidRPr="00ED2E54" w:rsidRDefault="007C0579" w:rsidP="00ED2E54">
      <w:pPr>
        <w:tabs>
          <w:tab w:val="left" w:pos="426"/>
          <w:tab w:val="left" w:pos="156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Robin Butler</w:t>
      </w:r>
    </w:p>
    <w:p w:rsidR="006C3D18" w:rsidRDefault="00ED2E54" w:rsidP="006C3D18">
      <w:pPr>
        <w:tabs>
          <w:tab w:val="left" w:pos="426"/>
          <w:tab w:val="left" w:pos="1067"/>
        </w:tabs>
        <w:jc w:val="both"/>
        <w:rPr>
          <w:rFonts w:ascii="Arial"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t xml:space="preserve"> </w:t>
      </w:r>
      <w:r w:rsidRPr="00ED2E54">
        <w:rPr>
          <w:rFonts w:ascii="Arial" w:hAnsi="Arial" w:cs="Arial"/>
          <w:sz w:val="22"/>
          <w:szCs w:val="22"/>
        </w:rPr>
        <w:tab/>
      </w:r>
      <w:r w:rsidR="006C3D18" w:rsidRPr="00ED2E54">
        <w:rPr>
          <w:rFonts w:ascii="Arial" w:eastAsia="Calibri" w:hAnsi="Arial" w:cs="Arial"/>
          <w:sz w:val="22"/>
          <w:szCs w:val="22"/>
        </w:rPr>
        <w:t>Roger Dawe</w:t>
      </w:r>
    </w:p>
    <w:p w:rsidR="00ED2E54" w:rsidRDefault="006C3D18" w:rsidP="006C3D18">
      <w:pPr>
        <w:tabs>
          <w:tab w:val="left" w:pos="426"/>
          <w:tab w:val="left" w:pos="1067"/>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sidRPr="00ED2E54">
        <w:rPr>
          <w:rFonts w:ascii="Arial" w:eastAsia="Calibri" w:hAnsi="Arial" w:cs="Arial"/>
          <w:sz w:val="22"/>
          <w:szCs w:val="22"/>
        </w:rPr>
        <w:t>Christopher Foster</w:t>
      </w:r>
    </w:p>
    <w:p w:rsidR="007C0579" w:rsidRPr="00ED2E54" w:rsidRDefault="007C0579" w:rsidP="006C3D18">
      <w:pPr>
        <w:tabs>
          <w:tab w:val="left" w:pos="426"/>
          <w:tab w:val="left" w:pos="1067"/>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Howell James</w:t>
      </w:r>
    </w:p>
    <w:p w:rsidR="00ED2E54"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t>Tom Legg</w:t>
      </w:r>
    </w:p>
    <w:p w:rsidR="007C0579" w:rsidRDefault="007C0579"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Aaron Ritchie</w:t>
      </w:r>
    </w:p>
    <w:p w:rsidR="007C0579" w:rsidRPr="00ED2E54" w:rsidRDefault="007C0579"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Nat le Roux</w:t>
      </w:r>
    </w:p>
    <w:p w:rsidR="006C3D18"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6C3D18">
        <w:rPr>
          <w:rFonts w:ascii="Arial" w:eastAsia="Calibri" w:hAnsi="Arial" w:cs="Arial"/>
          <w:sz w:val="22"/>
          <w:szCs w:val="22"/>
        </w:rPr>
        <w:t>Peter Owen</w:t>
      </w:r>
    </w:p>
    <w:p w:rsidR="00ED2E54" w:rsidRDefault="00ED2E54" w:rsidP="00ED2E54">
      <w:pPr>
        <w:tabs>
          <w:tab w:val="left" w:pos="426"/>
          <w:tab w:val="left" w:pos="1701"/>
        </w:tabs>
        <w:jc w:val="both"/>
        <w:rPr>
          <w:rFonts w:ascii="Arial"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006C3D18" w:rsidRPr="00ED2E54">
        <w:rPr>
          <w:rFonts w:ascii="Arial" w:hAnsi="Arial" w:cs="Arial"/>
          <w:sz w:val="22"/>
          <w:szCs w:val="22"/>
        </w:rPr>
        <w:t>Adam Sharples</w:t>
      </w:r>
    </w:p>
    <w:p w:rsidR="006C3D18" w:rsidRPr="00ED2E54" w:rsidRDefault="006C3D18" w:rsidP="00ED2E54">
      <w:pPr>
        <w:tabs>
          <w:tab w:val="left" w:pos="426"/>
          <w:tab w:val="left" w:pos="1701"/>
        </w:tabs>
        <w:jc w:val="both"/>
        <w:rPr>
          <w:rFonts w:ascii="Arial" w:eastAsia="Calibri"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ED2E54">
        <w:rPr>
          <w:rFonts w:ascii="Arial" w:hAnsi="Arial" w:cs="Arial"/>
          <w:sz w:val="22"/>
          <w:szCs w:val="22"/>
        </w:rPr>
        <w:t>Martin Stanley</w:t>
      </w:r>
    </w:p>
    <w:p w:rsidR="00ED2E54" w:rsidRPr="00ED2E54"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t>Phillip Ward</w:t>
      </w:r>
    </w:p>
    <w:p w:rsidR="00ED2E54" w:rsidRPr="00ED2E54" w:rsidRDefault="00ED2E54" w:rsidP="00ED2E54">
      <w:pPr>
        <w:tabs>
          <w:tab w:val="left" w:pos="426"/>
          <w:tab w:val="left" w:pos="1701"/>
        </w:tabs>
        <w:jc w:val="both"/>
        <w:rPr>
          <w:rFonts w:ascii="Arial" w:eastAsia="Calibri" w:hAnsi="Arial" w:cs="Arial"/>
          <w:sz w:val="22"/>
          <w:szCs w:val="22"/>
        </w:rPr>
      </w:pPr>
    </w:p>
    <w:p w:rsidR="00ED2E54" w:rsidRPr="00ED2E54" w:rsidRDefault="00ED2E54" w:rsidP="00ED2E54">
      <w:pPr>
        <w:tabs>
          <w:tab w:val="left" w:pos="426"/>
          <w:tab w:val="left" w:pos="1701"/>
        </w:tabs>
        <w:jc w:val="both"/>
        <w:rPr>
          <w:rFonts w:ascii="Arial" w:eastAsia="Calibri" w:hAnsi="Arial" w:cs="Arial"/>
          <w:sz w:val="22"/>
          <w:szCs w:val="22"/>
        </w:rPr>
      </w:pPr>
    </w:p>
    <w:p w:rsidR="00ED2E54" w:rsidRDefault="00ED2E54" w:rsidP="00ED2E54">
      <w:pPr>
        <w:tabs>
          <w:tab w:val="left" w:pos="426"/>
          <w:tab w:val="left" w:pos="1701"/>
        </w:tabs>
        <w:jc w:val="both"/>
        <w:rPr>
          <w:rFonts w:ascii="Arial" w:eastAsia="Calibri" w:hAnsi="Arial" w:cs="Arial"/>
          <w:sz w:val="22"/>
          <w:szCs w:val="22"/>
        </w:rPr>
      </w:pPr>
      <w:r w:rsidRPr="00ED2E54">
        <w:rPr>
          <w:rFonts w:ascii="Arial" w:eastAsia="Calibri" w:hAnsi="Arial" w:cs="Arial"/>
          <w:b/>
          <w:sz w:val="22"/>
          <w:szCs w:val="22"/>
          <w:u w:val="single"/>
        </w:rPr>
        <w:t>Apologies:</w:t>
      </w:r>
      <w:r w:rsidRPr="00ED2E54">
        <w:rPr>
          <w:rFonts w:ascii="Arial" w:eastAsia="Calibri" w:hAnsi="Arial" w:cs="Arial"/>
          <w:sz w:val="22"/>
          <w:szCs w:val="22"/>
        </w:rPr>
        <w:tab/>
      </w:r>
      <w:r w:rsidRPr="00ED2E54">
        <w:rPr>
          <w:rFonts w:ascii="Arial" w:eastAsia="Calibri" w:hAnsi="Arial" w:cs="Arial"/>
          <w:sz w:val="22"/>
          <w:szCs w:val="22"/>
        </w:rPr>
        <w:tab/>
        <w:t>Penny Boys</w:t>
      </w:r>
    </w:p>
    <w:p w:rsidR="007C0579" w:rsidRDefault="007C0579"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Geoffrey Chipperfield</w:t>
      </w:r>
    </w:p>
    <w:p w:rsidR="007C0579" w:rsidRPr="00ED2E54" w:rsidRDefault="007C0579" w:rsidP="00ED2E54">
      <w:pPr>
        <w:tabs>
          <w:tab w:val="left" w:pos="426"/>
          <w:tab w:val="left" w:pos="1701"/>
        </w:tabs>
        <w:jc w:val="both"/>
        <w:rPr>
          <w:rFonts w:ascii="Arial" w:eastAsia="Calibri" w:hAnsi="Arial" w:cs="Arial"/>
          <w:sz w:val="22"/>
          <w:szCs w:val="22"/>
        </w:rPr>
      </w:pPr>
      <w:r>
        <w:rPr>
          <w:rFonts w:ascii="Arial" w:eastAsia="Calibri" w:hAnsi="Arial" w:cs="Arial"/>
          <w:sz w:val="22"/>
          <w:szCs w:val="22"/>
        </w:rPr>
        <w:tab/>
      </w:r>
      <w:r>
        <w:rPr>
          <w:rFonts w:ascii="Arial" w:eastAsia="Calibri" w:hAnsi="Arial" w:cs="Arial"/>
          <w:sz w:val="22"/>
          <w:szCs w:val="22"/>
        </w:rPr>
        <w:tab/>
      </w:r>
      <w:r>
        <w:rPr>
          <w:rFonts w:ascii="Arial" w:eastAsia="Calibri" w:hAnsi="Arial" w:cs="Arial"/>
          <w:sz w:val="22"/>
          <w:szCs w:val="22"/>
        </w:rPr>
        <w:tab/>
        <w:t>Leigh Lewis</w:t>
      </w:r>
    </w:p>
    <w:p w:rsidR="00ED2E54" w:rsidRDefault="00ED2E54" w:rsidP="00ED2E54">
      <w:pPr>
        <w:tabs>
          <w:tab w:val="left" w:pos="426"/>
          <w:tab w:val="left" w:pos="1701"/>
        </w:tabs>
        <w:jc w:val="both"/>
        <w:rPr>
          <w:rFonts w:ascii="Arial" w:hAnsi="Arial" w:cs="Arial"/>
          <w:sz w:val="22"/>
          <w:szCs w:val="22"/>
        </w:rPr>
      </w:pP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eastAsia="Calibri" w:hAnsi="Arial" w:cs="Arial"/>
          <w:sz w:val="22"/>
          <w:szCs w:val="22"/>
        </w:rPr>
        <w:tab/>
      </w:r>
      <w:r w:rsidRPr="00ED2E54">
        <w:rPr>
          <w:rFonts w:ascii="Arial" w:hAnsi="Arial" w:cs="Arial"/>
          <w:sz w:val="22"/>
          <w:szCs w:val="22"/>
        </w:rPr>
        <w:t>Peter Makeham</w:t>
      </w:r>
    </w:p>
    <w:p w:rsidR="00ED2E54" w:rsidRPr="00ED2E54" w:rsidRDefault="00A24825" w:rsidP="00ED2E54">
      <w:pPr>
        <w:tabs>
          <w:tab w:val="left" w:pos="426"/>
          <w:tab w:val="left" w:pos="1701"/>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D2E54" w:rsidRPr="00ED2E54">
        <w:rPr>
          <w:rFonts w:ascii="Arial" w:hAnsi="Arial" w:cs="Arial"/>
          <w:sz w:val="22"/>
          <w:szCs w:val="22"/>
        </w:rPr>
        <w:tab/>
      </w:r>
      <w:r w:rsidR="00ED2E54" w:rsidRPr="00ED2E54">
        <w:rPr>
          <w:rFonts w:ascii="Arial" w:hAnsi="Arial" w:cs="Arial"/>
          <w:sz w:val="22"/>
          <w:szCs w:val="22"/>
        </w:rPr>
        <w:tab/>
      </w:r>
      <w:r w:rsidR="00ED2E54" w:rsidRPr="00ED2E54">
        <w:rPr>
          <w:rFonts w:ascii="Arial" w:hAnsi="Arial" w:cs="Arial"/>
          <w:sz w:val="22"/>
          <w:szCs w:val="22"/>
        </w:rPr>
        <w:tab/>
      </w:r>
    </w:p>
    <w:p w:rsidR="001345A8" w:rsidRDefault="001345A8" w:rsidP="00ED2E54">
      <w:pPr>
        <w:tabs>
          <w:tab w:val="left" w:pos="426"/>
          <w:tab w:val="left" w:pos="1701"/>
        </w:tabs>
        <w:jc w:val="both"/>
        <w:rPr>
          <w:rFonts w:ascii="Arial" w:hAnsi="Arial" w:cs="Arial"/>
          <w:sz w:val="22"/>
          <w:szCs w:val="22"/>
        </w:rPr>
      </w:pPr>
    </w:p>
    <w:p w:rsidR="00ED2E54" w:rsidRPr="00ED2E54" w:rsidRDefault="00ED2E54" w:rsidP="00ED2E54">
      <w:pPr>
        <w:tabs>
          <w:tab w:val="left" w:pos="426"/>
          <w:tab w:val="left" w:pos="1701"/>
        </w:tabs>
        <w:jc w:val="both"/>
        <w:rPr>
          <w:rFonts w:ascii="Arial" w:eastAsia="Calibri" w:hAnsi="Arial" w:cs="Arial"/>
          <w:sz w:val="22"/>
          <w:szCs w:val="22"/>
        </w:rPr>
      </w:pPr>
      <w:r w:rsidRPr="00ED2E54">
        <w:rPr>
          <w:rFonts w:ascii="Arial" w:hAnsi="Arial" w:cs="Arial"/>
          <w:sz w:val="22"/>
          <w:szCs w:val="22"/>
        </w:rPr>
        <w:tab/>
      </w:r>
      <w:r w:rsidRPr="00ED2E54">
        <w:rPr>
          <w:rFonts w:ascii="Arial" w:hAnsi="Arial" w:cs="Arial"/>
          <w:sz w:val="22"/>
          <w:szCs w:val="22"/>
        </w:rPr>
        <w:tab/>
      </w:r>
      <w:r w:rsidRPr="00ED2E54">
        <w:rPr>
          <w:rFonts w:ascii="Arial" w:hAnsi="Arial" w:cs="Arial"/>
          <w:sz w:val="22"/>
          <w:szCs w:val="22"/>
        </w:rPr>
        <w:tab/>
      </w:r>
    </w:p>
    <w:p w:rsidR="00B96220" w:rsidRPr="00ED2E54" w:rsidRDefault="00ED2E54">
      <w:pPr>
        <w:rPr>
          <w:rFonts w:ascii="Arial" w:hAnsi="Arial"/>
          <w:b/>
          <w:sz w:val="22"/>
          <w:szCs w:val="22"/>
          <w:u w:val="single"/>
        </w:rPr>
      </w:pPr>
      <w:r w:rsidRPr="00ED2E54">
        <w:rPr>
          <w:rFonts w:ascii="Arial" w:hAnsi="Arial"/>
          <w:b/>
          <w:sz w:val="22"/>
          <w:szCs w:val="22"/>
          <w:u w:val="single"/>
        </w:rPr>
        <w:t xml:space="preserve">Minutes of the </w:t>
      </w:r>
      <w:r w:rsidR="007C0579">
        <w:rPr>
          <w:rFonts w:ascii="Arial" w:hAnsi="Arial"/>
          <w:b/>
          <w:sz w:val="22"/>
          <w:szCs w:val="22"/>
          <w:u w:val="single"/>
        </w:rPr>
        <w:t>m</w:t>
      </w:r>
      <w:r w:rsidRPr="00ED2E54">
        <w:rPr>
          <w:rFonts w:ascii="Arial" w:hAnsi="Arial"/>
          <w:b/>
          <w:sz w:val="22"/>
          <w:szCs w:val="22"/>
          <w:u w:val="single"/>
        </w:rPr>
        <w:t xml:space="preserve">eeting </w:t>
      </w:r>
      <w:r w:rsidRPr="005E1FFF">
        <w:rPr>
          <w:rFonts w:ascii="Arial" w:hAnsi="Arial"/>
          <w:b/>
          <w:sz w:val="22"/>
          <w:szCs w:val="22"/>
          <w:u w:val="single"/>
        </w:rPr>
        <w:t xml:space="preserve">on </w:t>
      </w:r>
      <w:r w:rsidR="005E1FFF" w:rsidRPr="005E1FFF">
        <w:rPr>
          <w:rFonts w:ascii="Arial" w:eastAsia="Calibri" w:hAnsi="Arial" w:cs="Arial"/>
          <w:b/>
          <w:sz w:val="22"/>
          <w:szCs w:val="22"/>
          <w:u w:val="single"/>
        </w:rPr>
        <w:t>2</w:t>
      </w:r>
      <w:r w:rsidR="007C0579">
        <w:rPr>
          <w:rFonts w:ascii="Arial" w:eastAsia="Calibri" w:hAnsi="Arial" w:cs="Arial"/>
          <w:b/>
          <w:sz w:val="22"/>
          <w:szCs w:val="22"/>
          <w:u w:val="single"/>
        </w:rPr>
        <w:t>6</w:t>
      </w:r>
      <w:r w:rsidR="005E1FFF" w:rsidRPr="005E1FFF">
        <w:rPr>
          <w:rFonts w:ascii="Arial" w:eastAsia="Calibri" w:hAnsi="Arial" w:cs="Arial"/>
          <w:b/>
          <w:sz w:val="22"/>
          <w:szCs w:val="22"/>
          <w:u w:val="single"/>
        </w:rPr>
        <w:t xml:space="preserve">th </w:t>
      </w:r>
      <w:r w:rsidR="007C0579">
        <w:rPr>
          <w:rFonts w:ascii="Arial" w:eastAsia="Calibri" w:hAnsi="Arial" w:cs="Arial"/>
          <w:b/>
          <w:sz w:val="22"/>
          <w:szCs w:val="22"/>
          <w:u w:val="single"/>
        </w:rPr>
        <w:t>August</w:t>
      </w:r>
      <w:r w:rsidR="005E1FFF" w:rsidRPr="005E1FFF">
        <w:rPr>
          <w:rFonts w:ascii="Arial" w:eastAsia="Calibri" w:hAnsi="Arial" w:cs="Arial"/>
          <w:b/>
          <w:sz w:val="22"/>
          <w:szCs w:val="22"/>
          <w:u w:val="single"/>
        </w:rPr>
        <w:t xml:space="preserve"> 2014</w:t>
      </w:r>
    </w:p>
    <w:p w:rsidR="00B96220" w:rsidRPr="00ED2E54" w:rsidRDefault="00B96220">
      <w:pPr>
        <w:rPr>
          <w:rFonts w:ascii="Arial" w:hAnsi="Arial"/>
          <w:sz w:val="22"/>
          <w:szCs w:val="22"/>
        </w:rPr>
      </w:pPr>
    </w:p>
    <w:p w:rsidR="007C0579" w:rsidRPr="007C0579" w:rsidRDefault="007C0579">
      <w:pPr>
        <w:rPr>
          <w:rFonts w:ascii="Arial" w:hAnsi="Arial"/>
          <w:sz w:val="22"/>
          <w:szCs w:val="22"/>
        </w:rPr>
      </w:pPr>
      <w:r w:rsidRPr="007C0579">
        <w:rPr>
          <w:rFonts w:ascii="Arial" w:hAnsi="Arial"/>
          <w:sz w:val="22"/>
          <w:szCs w:val="22"/>
        </w:rPr>
        <w:t>The minutes were agreed.</w:t>
      </w:r>
    </w:p>
    <w:p w:rsidR="001345A8" w:rsidRDefault="001345A8">
      <w:pPr>
        <w:rPr>
          <w:rFonts w:ascii="Arial" w:hAnsi="Arial"/>
          <w:sz w:val="22"/>
          <w:szCs w:val="22"/>
        </w:rPr>
      </w:pPr>
    </w:p>
    <w:p w:rsidR="00B96220" w:rsidRDefault="00ED2E54">
      <w:pPr>
        <w:rPr>
          <w:rFonts w:ascii="Arial" w:hAnsi="Arial"/>
          <w:b/>
          <w:sz w:val="22"/>
          <w:szCs w:val="22"/>
          <w:u w:val="single"/>
        </w:rPr>
      </w:pPr>
      <w:r w:rsidRPr="00ED2E54">
        <w:rPr>
          <w:rFonts w:ascii="Arial" w:hAnsi="Arial"/>
          <w:sz w:val="22"/>
          <w:szCs w:val="22"/>
        </w:rPr>
        <w:br/>
      </w:r>
      <w:r w:rsidR="009C29B7">
        <w:rPr>
          <w:rFonts w:ascii="Arial" w:hAnsi="Arial"/>
          <w:b/>
          <w:sz w:val="22"/>
          <w:szCs w:val="22"/>
          <w:u w:val="single"/>
        </w:rPr>
        <w:t>Updates</w:t>
      </w:r>
    </w:p>
    <w:p w:rsidR="00ED2E54" w:rsidRPr="00ED2E54" w:rsidRDefault="00ED2E54">
      <w:pPr>
        <w:rPr>
          <w:rFonts w:ascii="Arial" w:hAnsi="Arial"/>
          <w:b/>
          <w:sz w:val="22"/>
          <w:szCs w:val="22"/>
          <w:u w:val="single"/>
        </w:rPr>
      </w:pPr>
    </w:p>
    <w:p w:rsidR="007C0579" w:rsidRDefault="009C29B7">
      <w:pPr>
        <w:rPr>
          <w:rFonts w:ascii="Arial" w:hAnsi="Arial"/>
          <w:sz w:val="22"/>
          <w:szCs w:val="22"/>
        </w:rPr>
      </w:pPr>
      <w:r>
        <w:rPr>
          <w:rFonts w:ascii="Arial" w:hAnsi="Arial"/>
          <w:sz w:val="22"/>
          <w:szCs w:val="22"/>
        </w:rPr>
        <w:t xml:space="preserve">It was </w:t>
      </w:r>
      <w:r w:rsidR="007C0579">
        <w:rPr>
          <w:rFonts w:ascii="Arial" w:hAnsi="Arial"/>
          <w:sz w:val="22"/>
          <w:szCs w:val="22"/>
        </w:rPr>
        <w:t xml:space="preserve">agreed that </w:t>
      </w:r>
      <w:r w:rsidR="007C0579" w:rsidRPr="005C39DC">
        <w:rPr>
          <w:rFonts w:ascii="Arial" w:hAnsi="Arial"/>
          <w:sz w:val="22"/>
          <w:szCs w:val="22"/>
        </w:rPr>
        <w:t xml:space="preserve">Peter Owen </w:t>
      </w:r>
      <w:r w:rsidR="005C39DC">
        <w:rPr>
          <w:rFonts w:ascii="Arial" w:hAnsi="Arial"/>
          <w:sz w:val="22"/>
          <w:szCs w:val="22"/>
        </w:rPr>
        <w:t>sh</w:t>
      </w:r>
      <w:r w:rsidR="007C0579">
        <w:rPr>
          <w:rFonts w:ascii="Arial" w:hAnsi="Arial"/>
          <w:sz w:val="22"/>
          <w:szCs w:val="22"/>
        </w:rPr>
        <w:t xml:space="preserve">ould recombine the “Thoughts for an incoming Government” blogs </w:t>
      </w:r>
      <w:r w:rsidR="00480B8C">
        <w:rPr>
          <w:rFonts w:ascii="Arial" w:hAnsi="Arial"/>
          <w:sz w:val="22"/>
          <w:szCs w:val="22"/>
        </w:rPr>
        <w:t>into</w:t>
      </w:r>
      <w:r w:rsidR="007C0579">
        <w:rPr>
          <w:rFonts w:ascii="Arial" w:hAnsi="Arial"/>
          <w:sz w:val="22"/>
          <w:szCs w:val="22"/>
        </w:rPr>
        <w:t xml:space="preserve"> a single report for consideration at the next meeting. The aggressive tone of the section on the Cabinet might need further consideration. The final agreed version might warrant a more </w:t>
      </w:r>
      <w:r w:rsidR="00FF7FFD">
        <w:rPr>
          <w:rFonts w:ascii="Arial" w:hAnsi="Arial"/>
          <w:sz w:val="22"/>
          <w:szCs w:val="22"/>
        </w:rPr>
        <w:t>targeted</w:t>
      </w:r>
      <w:r w:rsidR="007C0579">
        <w:rPr>
          <w:rFonts w:ascii="Arial" w:hAnsi="Arial"/>
          <w:sz w:val="22"/>
          <w:szCs w:val="22"/>
        </w:rPr>
        <w:t xml:space="preserve"> distribution than publication o</w:t>
      </w:r>
      <w:r w:rsidR="00FF7FFD">
        <w:rPr>
          <w:rFonts w:ascii="Arial" w:hAnsi="Arial"/>
          <w:sz w:val="22"/>
          <w:szCs w:val="22"/>
        </w:rPr>
        <w:t>n</w:t>
      </w:r>
      <w:r w:rsidR="007C0579">
        <w:rPr>
          <w:rFonts w:ascii="Arial" w:hAnsi="Arial"/>
          <w:sz w:val="22"/>
          <w:szCs w:val="22"/>
        </w:rPr>
        <w:t xml:space="preserve"> the website.</w:t>
      </w:r>
    </w:p>
    <w:p w:rsidR="007C0579" w:rsidRDefault="007C0579">
      <w:pPr>
        <w:rPr>
          <w:rFonts w:ascii="Arial" w:hAnsi="Arial"/>
          <w:sz w:val="22"/>
          <w:szCs w:val="22"/>
        </w:rPr>
      </w:pPr>
    </w:p>
    <w:p w:rsidR="009C29B7" w:rsidRDefault="00FF7FFD">
      <w:pPr>
        <w:rPr>
          <w:rFonts w:ascii="Arial" w:hAnsi="Arial"/>
          <w:sz w:val="22"/>
          <w:szCs w:val="22"/>
        </w:rPr>
      </w:pPr>
      <w:r>
        <w:rPr>
          <w:rFonts w:ascii="Arial" w:hAnsi="Arial"/>
          <w:sz w:val="22"/>
          <w:szCs w:val="22"/>
        </w:rPr>
        <w:t>The Manzoni appointment was welcome; he had a good reputation in the civil service and was well liked.</w:t>
      </w:r>
      <w:r w:rsidR="00E51FFF">
        <w:rPr>
          <w:rFonts w:ascii="Arial" w:hAnsi="Arial"/>
          <w:sz w:val="22"/>
          <w:szCs w:val="22"/>
        </w:rPr>
        <w:t xml:space="preserve"> His job description and </w:t>
      </w:r>
      <w:r w:rsidR="00EA5530">
        <w:rPr>
          <w:rFonts w:ascii="Arial" w:hAnsi="Arial"/>
          <w:sz w:val="22"/>
          <w:szCs w:val="22"/>
        </w:rPr>
        <w:t xml:space="preserve">the </w:t>
      </w:r>
      <w:r w:rsidR="00E51FFF">
        <w:rPr>
          <w:rFonts w:ascii="Arial" w:hAnsi="Arial"/>
          <w:sz w:val="22"/>
          <w:szCs w:val="22"/>
        </w:rPr>
        <w:t>up</w:t>
      </w:r>
      <w:r w:rsidR="00605AD7">
        <w:rPr>
          <w:rFonts w:ascii="Arial" w:hAnsi="Arial"/>
          <w:sz w:val="22"/>
          <w:szCs w:val="22"/>
        </w:rPr>
        <w:t xml:space="preserve">date to the civil service </w:t>
      </w:r>
      <w:r w:rsidR="00850933">
        <w:rPr>
          <w:rFonts w:ascii="Arial" w:hAnsi="Arial"/>
          <w:sz w:val="22"/>
          <w:szCs w:val="22"/>
        </w:rPr>
        <w:t xml:space="preserve">reform plan, in particular its </w:t>
      </w:r>
      <w:r w:rsidR="00EA5530">
        <w:rPr>
          <w:rFonts w:ascii="Arial" w:hAnsi="Arial"/>
          <w:sz w:val="22"/>
          <w:szCs w:val="22"/>
        </w:rPr>
        <w:t>skillfully</w:t>
      </w:r>
      <w:r w:rsidR="00850933">
        <w:rPr>
          <w:rFonts w:ascii="Arial" w:hAnsi="Arial"/>
          <w:sz w:val="22"/>
          <w:szCs w:val="22"/>
        </w:rPr>
        <w:t xml:space="preserve"> drafted foreword signed by</w:t>
      </w:r>
      <w:r w:rsidR="00B34472">
        <w:rPr>
          <w:rFonts w:ascii="Arial" w:hAnsi="Arial"/>
          <w:sz w:val="22"/>
          <w:szCs w:val="22"/>
        </w:rPr>
        <w:t xml:space="preserve"> Francis </w:t>
      </w:r>
      <w:r w:rsidR="00850933">
        <w:rPr>
          <w:rFonts w:ascii="Arial" w:hAnsi="Arial"/>
          <w:sz w:val="22"/>
          <w:szCs w:val="22"/>
        </w:rPr>
        <w:t xml:space="preserve">Maude and </w:t>
      </w:r>
      <w:r w:rsidR="00B34472">
        <w:rPr>
          <w:rFonts w:ascii="Arial" w:hAnsi="Arial"/>
          <w:sz w:val="22"/>
          <w:szCs w:val="22"/>
        </w:rPr>
        <w:t xml:space="preserve">Jeremy </w:t>
      </w:r>
      <w:r w:rsidR="00850933">
        <w:rPr>
          <w:rFonts w:ascii="Arial" w:hAnsi="Arial"/>
          <w:sz w:val="22"/>
          <w:szCs w:val="22"/>
        </w:rPr>
        <w:t>Heywood</w:t>
      </w:r>
      <w:r w:rsidR="00EA5530">
        <w:rPr>
          <w:rFonts w:ascii="Arial" w:hAnsi="Arial"/>
          <w:sz w:val="22"/>
          <w:szCs w:val="22"/>
        </w:rPr>
        <w:t>,</w:t>
      </w:r>
      <w:r w:rsidR="00850933">
        <w:rPr>
          <w:rFonts w:ascii="Arial" w:hAnsi="Arial"/>
          <w:sz w:val="22"/>
          <w:szCs w:val="22"/>
        </w:rPr>
        <w:t xml:space="preserve"> </w:t>
      </w:r>
      <w:r w:rsidR="00B34472">
        <w:rPr>
          <w:rFonts w:ascii="Arial" w:hAnsi="Arial"/>
          <w:sz w:val="22"/>
          <w:szCs w:val="22"/>
        </w:rPr>
        <w:t>(</w:t>
      </w:r>
      <w:hyperlink r:id="rId7" w:history="1">
        <w:r w:rsidR="00850933" w:rsidRPr="000430B0">
          <w:rPr>
            <w:rStyle w:val="Hyperlink"/>
            <w:rFonts w:ascii="Arial" w:hAnsi="Arial"/>
            <w:sz w:val="22"/>
            <w:szCs w:val="22"/>
          </w:rPr>
          <w:t>https://www.gov.uk/government/uploads/system/uploads/attachment_data/file/360637/Civil_Service_Reform_Plan_-_Progress_Report__web_.pdf</w:t>
        </w:r>
      </w:hyperlink>
      <w:r w:rsidR="00850933">
        <w:rPr>
          <w:rFonts w:ascii="Arial" w:hAnsi="Arial"/>
          <w:sz w:val="22"/>
          <w:szCs w:val="22"/>
        </w:rPr>
        <w:t xml:space="preserve">) </w:t>
      </w:r>
      <w:r w:rsidR="00605AD7">
        <w:rPr>
          <w:rFonts w:ascii="Arial" w:hAnsi="Arial"/>
          <w:sz w:val="22"/>
          <w:szCs w:val="22"/>
        </w:rPr>
        <w:t xml:space="preserve">seemed to suggest that we could </w:t>
      </w:r>
      <w:r w:rsidR="00850933">
        <w:rPr>
          <w:rFonts w:ascii="Arial" w:hAnsi="Arial"/>
          <w:sz w:val="22"/>
          <w:szCs w:val="22"/>
        </w:rPr>
        <w:t>begin to</w:t>
      </w:r>
      <w:r w:rsidR="00605AD7">
        <w:rPr>
          <w:rFonts w:ascii="Arial" w:hAnsi="Arial"/>
          <w:sz w:val="22"/>
          <w:szCs w:val="22"/>
        </w:rPr>
        <w:t xml:space="preserve"> be more receptive to</w:t>
      </w:r>
      <w:r w:rsidR="00216612">
        <w:rPr>
          <w:rFonts w:ascii="Arial" w:hAnsi="Arial"/>
          <w:sz w:val="22"/>
          <w:szCs w:val="22"/>
        </w:rPr>
        <w:t>wards</w:t>
      </w:r>
      <w:r w:rsidR="00605AD7">
        <w:rPr>
          <w:rFonts w:ascii="Arial" w:hAnsi="Arial"/>
          <w:sz w:val="22"/>
          <w:szCs w:val="22"/>
        </w:rPr>
        <w:t xml:space="preserve"> the government’s proposals.</w:t>
      </w:r>
      <w:r w:rsidR="008553D8">
        <w:rPr>
          <w:rFonts w:ascii="Arial" w:hAnsi="Arial"/>
          <w:sz w:val="22"/>
          <w:szCs w:val="22"/>
        </w:rPr>
        <w:t xml:space="preserve"> The job </w:t>
      </w:r>
      <w:r w:rsidR="008553D8">
        <w:rPr>
          <w:rFonts w:ascii="Arial" w:hAnsi="Arial"/>
          <w:sz w:val="22"/>
          <w:szCs w:val="22"/>
        </w:rPr>
        <w:lastRenderedPageBreak/>
        <w:t xml:space="preserve">description however said little about policy-making. </w:t>
      </w:r>
      <w:r w:rsidR="00605AD7">
        <w:rPr>
          <w:rFonts w:ascii="Arial" w:hAnsi="Arial"/>
          <w:sz w:val="22"/>
          <w:szCs w:val="22"/>
        </w:rPr>
        <w:t xml:space="preserve"> We should consider at the next meeting whether</w:t>
      </w:r>
      <w:r w:rsidR="00850933">
        <w:rPr>
          <w:rFonts w:ascii="Arial" w:hAnsi="Arial"/>
          <w:sz w:val="22"/>
          <w:szCs w:val="22"/>
        </w:rPr>
        <w:t xml:space="preserve">, and if so on what basis, </w:t>
      </w:r>
      <w:r w:rsidR="005C39DC">
        <w:rPr>
          <w:rFonts w:ascii="Arial" w:hAnsi="Arial"/>
          <w:sz w:val="22"/>
          <w:szCs w:val="22"/>
        </w:rPr>
        <w:t>to</w:t>
      </w:r>
      <w:r w:rsidR="00605AD7">
        <w:rPr>
          <w:rFonts w:ascii="Arial" w:hAnsi="Arial"/>
          <w:sz w:val="22"/>
          <w:szCs w:val="22"/>
        </w:rPr>
        <w:t xml:space="preserve"> seek a meeting between </w:t>
      </w:r>
      <w:r w:rsidR="00EA5530">
        <w:rPr>
          <w:rFonts w:ascii="Arial" w:hAnsi="Arial"/>
          <w:sz w:val="22"/>
          <w:szCs w:val="22"/>
        </w:rPr>
        <w:t>John Manzoni</w:t>
      </w:r>
      <w:r w:rsidR="00605AD7">
        <w:rPr>
          <w:rFonts w:ascii="Arial" w:hAnsi="Arial"/>
          <w:sz w:val="22"/>
          <w:szCs w:val="22"/>
        </w:rPr>
        <w:t xml:space="preserve"> and a small group of members.</w:t>
      </w:r>
    </w:p>
    <w:p w:rsidR="009C29B7" w:rsidRDefault="009C29B7">
      <w:pPr>
        <w:rPr>
          <w:rFonts w:ascii="Arial" w:hAnsi="Arial"/>
          <w:sz w:val="22"/>
          <w:szCs w:val="22"/>
        </w:rPr>
      </w:pPr>
    </w:p>
    <w:p w:rsidR="00E91EE5" w:rsidRDefault="00E91EE5">
      <w:pPr>
        <w:rPr>
          <w:rFonts w:ascii="Arial" w:hAnsi="Arial"/>
          <w:sz w:val="22"/>
          <w:szCs w:val="22"/>
        </w:rPr>
      </w:pPr>
    </w:p>
    <w:p w:rsidR="00E91EE5" w:rsidRPr="0071094A" w:rsidRDefault="00E91EE5">
      <w:pPr>
        <w:rPr>
          <w:rFonts w:ascii="Arial" w:hAnsi="Arial"/>
          <w:color w:val="FF0000"/>
          <w:sz w:val="22"/>
          <w:szCs w:val="22"/>
        </w:rPr>
      </w:pPr>
    </w:p>
    <w:p w:rsidR="00E91EE5" w:rsidRPr="00E91EE5" w:rsidRDefault="00E91EE5" w:rsidP="00E91EE5">
      <w:pPr>
        <w:keepNext/>
        <w:rPr>
          <w:rFonts w:ascii="Arial" w:hAnsi="Arial"/>
          <w:b/>
          <w:sz w:val="22"/>
          <w:szCs w:val="22"/>
          <w:u w:val="single"/>
        </w:rPr>
      </w:pPr>
      <w:r w:rsidRPr="00E91EE5">
        <w:rPr>
          <w:rFonts w:ascii="Arial" w:hAnsi="Arial"/>
          <w:b/>
          <w:sz w:val="22"/>
          <w:szCs w:val="22"/>
          <w:u w:val="single"/>
        </w:rPr>
        <w:t xml:space="preserve">BGI </w:t>
      </w:r>
      <w:r w:rsidR="00E51FFF">
        <w:rPr>
          <w:rFonts w:ascii="Arial" w:hAnsi="Arial"/>
          <w:b/>
          <w:sz w:val="22"/>
          <w:szCs w:val="22"/>
          <w:u w:val="single"/>
        </w:rPr>
        <w:t>c</w:t>
      </w:r>
      <w:r w:rsidRPr="00E91EE5">
        <w:rPr>
          <w:rFonts w:ascii="Arial" w:hAnsi="Arial"/>
          <w:b/>
          <w:sz w:val="22"/>
          <w:szCs w:val="22"/>
          <w:u w:val="single"/>
        </w:rPr>
        <w:t>ommunication</w:t>
      </w:r>
      <w:r w:rsidR="00E51FFF">
        <w:rPr>
          <w:rFonts w:ascii="Arial" w:hAnsi="Arial"/>
          <w:b/>
          <w:sz w:val="22"/>
          <w:szCs w:val="22"/>
          <w:u w:val="single"/>
        </w:rPr>
        <w:t xml:space="preserve"> </w:t>
      </w:r>
      <w:r w:rsidRPr="00E91EE5">
        <w:rPr>
          <w:rFonts w:ascii="Arial" w:hAnsi="Arial"/>
          <w:b/>
          <w:sz w:val="22"/>
          <w:szCs w:val="22"/>
          <w:u w:val="single"/>
        </w:rPr>
        <w:t>s</w:t>
      </w:r>
      <w:r w:rsidR="00E51FFF">
        <w:rPr>
          <w:rFonts w:ascii="Arial" w:hAnsi="Arial"/>
          <w:b/>
          <w:sz w:val="22"/>
          <w:szCs w:val="22"/>
          <w:u w:val="single"/>
        </w:rPr>
        <w:t>trategy</w:t>
      </w:r>
    </w:p>
    <w:p w:rsidR="00E91EE5" w:rsidRDefault="00E91EE5">
      <w:pPr>
        <w:rPr>
          <w:rFonts w:ascii="Arial" w:hAnsi="Arial"/>
          <w:sz w:val="22"/>
          <w:szCs w:val="22"/>
        </w:rPr>
      </w:pPr>
    </w:p>
    <w:p w:rsidR="000D0545" w:rsidRDefault="009401C6" w:rsidP="009401C6">
      <w:pPr>
        <w:rPr>
          <w:rFonts w:ascii="Arial" w:hAnsi="Arial"/>
          <w:sz w:val="22"/>
          <w:szCs w:val="22"/>
        </w:rPr>
      </w:pPr>
      <w:r>
        <w:rPr>
          <w:rFonts w:ascii="Arial" w:hAnsi="Arial"/>
          <w:sz w:val="22"/>
          <w:szCs w:val="22"/>
        </w:rPr>
        <w:t xml:space="preserve">Richard Mottram, introducing the discussion, </w:t>
      </w:r>
      <w:r w:rsidR="005D6301">
        <w:rPr>
          <w:rFonts w:ascii="Arial" w:hAnsi="Arial"/>
          <w:sz w:val="22"/>
          <w:szCs w:val="22"/>
        </w:rPr>
        <w:t xml:space="preserve">said that it would be helpful to briefly revisit previous conclusions on strategy and target audiences before considering how we might best deploy our resources in the time remaining before the election to influence </w:t>
      </w:r>
      <w:r w:rsidR="00480B8C">
        <w:rPr>
          <w:rFonts w:ascii="Arial" w:hAnsi="Arial"/>
          <w:sz w:val="22"/>
          <w:szCs w:val="22"/>
        </w:rPr>
        <w:t xml:space="preserve">subsequent </w:t>
      </w:r>
      <w:r w:rsidR="005D6301">
        <w:rPr>
          <w:rFonts w:ascii="Arial" w:hAnsi="Arial"/>
          <w:sz w:val="22"/>
          <w:szCs w:val="22"/>
        </w:rPr>
        <w:t>Government action.</w:t>
      </w:r>
    </w:p>
    <w:p w:rsidR="005D6301" w:rsidRDefault="005D6301" w:rsidP="009401C6">
      <w:pPr>
        <w:rPr>
          <w:rFonts w:ascii="Arial" w:hAnsi="Arial"/>
          <w:sz w:val="22"/>
          <w:szCs w:val="22"/>
        </w:rPr>
      </w:pPr>
    </w:p>
    <w:p w:rsidR="005D6301" w:rsidRDefault="005D6301" w:rsidP="009401C6">
      <w:pPr>
        <w:rPr>
          <w:rFonts w:ascii="Arial" w:hAnsi="Arial"/>
          <w:sz w:val="22"/>
          <w:szCs w:val="22"/>
        </w:rPr>
      </w:pPr>
      <w:r>
        <w:rPr>
          <w:rFonts w:ascii="Arial" w:hAnsi="Arial"/>
          <w:sz w:val="22"/>
          <w:szCs w:val="22"/>
        </w:rPr>
        <w:t>In discussion the following main points were made.</w:t>
      </w:r>
    </w:p>
    <w:p w:rsidR="005D6301" w:rsidRDefault="005D6301" w:rsidP="009401C6">
      <w:pPr>
        <w:rPr>
          <w:rFonts w:ascii="Arial" w:hAnsi="Arial"/>
          <w:sz w:val="22"/>
          <w:szCs w:val="22"/>
        </w:rPr>
      </w:pPr>
    </w:p>
    <w:p w:rsidR="005D6301" w:rsidRDefault="005D6301" w:rsidP="00F00626">
      <w:pPr>
        <w:pStyle w:val="ListParagraph"/>
        <w:numPr>
          <w:ilvl w:val="0"/>
          <w:numId w:val="4"/>
        </w:numPr>
        <w:tabs>
          <w:tab w:val="left" w:pos="284"/>
        </w:tabs>
        <w:ind w:left="0" w:firstLine="0"/>
        <w:rPr>
          <w:rFonts w:ascii="Arial" w:hAnsi="Arial"/>
          <w:sz w:val="22"/>
          <w:szCs w:val="22"/>
        </w:rPr>
      </w:pPr>
      <w:r>
        <w:rPr>
          <w:rFonts w:ascii="Arial" w:hAnsi="Arial"/>
          <w:sz w:val="22"/>
          <w:szCs w:val="22"/>
        </w:rPr>
        <w:t xml:space="preserve">The description of our aims in the </w:t>
      </w:r>
      <w:r w:rsidR="00F00626">
        <w:rPr>
          <w:rFonts w:ascii="Arial" w:hAnsi="Arial"/>
          <w:sz w:val="22"/>
          <w:szCs w:val="22"/>
        </w:rPr>
        <w:t>“Our Work” section of the website remained valid, but we should perhaps focus on a limited number of areas where we were particularly keen to achieve change.</w:t>
      </w:r>
    </w:p>
    <w:p w:rsidR="00F00626" w:rsidRDefault="00F00626" w:rsidP="00F00626">
      <w:pPr>
        <w:pStyle w:val="ListParagraph"/>
        <w:numPr>
          <w:ilvl w:val="0"/>
          <w:numId w:val="4"/>
        </w:numPr>
        <w:tabs>
          <w:tab w:val="left" w:pos="284"/>
        </w:tabs>
        <w:ind w:left="0" w:firstLine="0"/>
        <w:rPr>
          <w:rFonts w:ascii="Arial" w:hAnsi="Arial"/>
          <w:sz w:val="22"/>
          <w:szCs w:val="22"/>
        </w:rPr>
      </w:pPr>
      <w:r>
        <w:rPr>
          <w:rFonts w:ascii="Arial" w:hAnsi="Arial"/>
          <w:sz w:val="22"/>
          <w:szCs w:val="22"/>
        </w:rPr>
        <w:t>Our key concern was the quality of policy making. That would be influenced by the strength of the accountability of the Executive to Parliament and the public.</w:t>
      </w:r>
    </w:p>
    <w:p w:rsidR="00F00626" w:rsidRDefault="00F00626" w:rsidP="00F00626">
      <w:pPr>
        <w:pStyle w:val="ListParagraph"/>
        <w:numPr>
          <w:ilvl w:val="0"/>
          <w:numId w:val="4"/>
        </w:numPr>
        <w:tabs>
          <w:tab w:val="left" w:pos="284"/>
        </w:tabs>
        <w:ind w:left="0" w:firstLine="0"/>
        <w:rPr>
          <w:rFonts w:ascii="Arial" w:hAnsi="Arial"/>
          <w:sz w:val="22"/>
          <w:szCs w:val="22"/>
        </w:rPr>
      </w:pPr>
      <w:r>
        <w:rPr>
          <w:rFonts w:ascii="Arial" w:hAnsi="Arial"/>
          <w:sz w:val="22"/>
          <w:szCs w:val="22"/>
        </w:rPr>
        <w:t xml:space="preserve">A possible </w:t>
      </w:r>
      <w:r w:rsidR="009F0FB8">
        <w:rPr>
          <w:rFonts w:ascii="Arial" w:hAnsi="Arial"/>
          <w:sz w:val="22"/>
          <w:szCs w:val="22"/>
        </w:rPr>
        <w:t xml:space="preserve">theme might be the need, alongside the </w:t>
      </w:r>
      <w:r w:rsidR="004C7F47">
        <w:rPr>
          <w:rFonts w:ascii="Arial" w:hAnsi="Arial"/>
          <w:sz w:val="22"/>
          <w:szCs w:val="22"/>
        </w:rPr>
        <w:t>professionalis</w:t>
      </w:r>
      <w:r w:rsidR="009F0FB8">
        <w:rPr>
          <w:rFonts w:ascii="Arial" w:hAnsi="Arial"/>
          <w:sz w:val="22"/>
          <w:szCs w:val="22"/>
        </w:rPr>
        <w:t>ation of the civil service, for professionali</w:t>
      </w:r>
      <w:r w:rsidR="004C7F47">
        <w:rPr>
          <w:rFonts w:ascii="Arial" w:hAnsi="Arial"/>
          <w:sz w:val="22"/>
          <w:szCs w:val="22"/>
        </w:rPr>
        <w:t>s</w:t>
      </w:r>
      <w:r w:rsidR="009F0FB8">
        <w:rPr>
          <w:rFonts w:ascii="Arial" w:hAnsi="Arial"/>
          <w:sz w:val="22"/>
          <w:szCs w:val="22"/>
        </w:rPr>
        <w:t xml:space="preserve">ation of ministers, whose previous experience no longer fitted them for their role in government. </w:t>
      </w:r>
      <w:r w:rsidR="004C7F47">
        <w:rPr>
          <w:rFonts w:ascii="Arial" w:hAnsi="Arial"/>
          <w:sz w:val="22"/>
          <w:szCs w:val="22"/>
        </w:rPr>
        <w:t xml:space="preserve">Incoming ministers needed high quality induction and “navigating” in their new tasks. </w:t>
      </w:r>
      <w:r w:rsidR="009F0FB8">
        <w:rPr>
          <w:rFonts w:ascii="Arial" w:hAnsi="Arial"/>
          <w:sz w:val="22"/>
          <w:szCs w:val="22"/>
        </w:rPr>
        <w:t>The meeting with Manzoni might provide a “hook” for a statement</w:t>
      </w:r>
      <w:r w:rsidR="004C7F47">
        <w:rPr>
          <w:rFonts w:ascii="Arial" w:hAnsi="Arial"/>
          <w:sz w:val="22"/>
          <w:szCs w:val="22"/>
        </w:rPr>
        <w:t xml:space="preserve"> on this</w:t>
      </w:r>
      <w:r w:rsidR="009F0FB8">
        <w:rPr>
          <w:rFonts w:ascii="Arial" w:hAnsi="Arial"/>
          <w:sz w:val="22"/>
          <w:szCs w:val="22"/>
        </w:rPr>
        <w:t>.</w:t>
      </w:r>
    </w:p>
    <w:p w:rsidR="009F0FB8" w:rsidRDefault="00480B8C" w:rsidP="00F00626">
      <w:pPr>
        <w:pStyle w:val="ListParagraph"/>
        <w:numPr>
          <w:ilvl w:val="0"/>
          <w:numId w:val="4"/>
        </w:numPr>
        <w:tabs>
          <w:tab w:val="left" w:pos="284"/>
        </w:tabs>
        <w:ind w:left="0" w:firstLine="0"/>
        <w:rPr>
          <w:rFonts w:ascii="Arial" w:hAnsi="Arial"/>
          <w:sz w:val="22"/>
          <w:szCs w:val="22"/>
        </w:rPr>
      </w:pPr>
      <w:r>
        <w:rPr>
          <w:rFonts w:ascii="Arial" w:hAnsi="Arial"/>
          <w:sz w:val="22"/>
          <w:szCs w:val="22"/>
        </w:rPr>
        <w:t>O</w:t>
      </w:r>
      <w:r w:rsidR="009F0FB8">
        <w:rPr>
          <w:rFonts w:ascii="Arial" w:hAnsi="Arial"/>
          <w:sz w:val="22"/>
          <w:szCs w:val="22"/>
        </w:rPr>
        <w:t>ther possible theme</w:t>
      </w:r>
      <w:r>
        <w:rPr>
          <w:rFonts w:ascii="Arial" w:hAnsi="Arial"/>
          <w:sz w:val="22"/>
          <w:szCs w:val="22"/>
        </w:rPr>
        <w:t>s</w:t>
      </w:r>
      <w:r w:rsidR="009F0FB8">
        <w:rPr>
          <w:rFonts w:ascii="Arial" w:hAnsi="Arial"/>
          <w:sz w:val="22"/>
          <w:szCs w:val="22"/>
        </w:rPr>
        <w:t xml:space="preserve"> might be the processes of constitutional change, </w:t>
      </w:r>
      <w:r>
        <w:rPr>
          <w:rFonts w:ascii="Arial" w:hAnsi="Arial"/>
          <w:sz w:val="22"/>
          <w:szCs w:val="22"/>
        </w:rPr>
        <w:t xml:space="preserve">and reflections </w:t>
      </w:r>
      <w:r w:rsidR="009F0FB8">
        <w:rPr>
          <w:rFonts w:ascii="Arial" w:hAnsi="Arial"/>
          <w:sz w:val="22"/>
          <w:szCs w:val="22"/>
        </w:rPr>
        <w:t>on the United Kingdom experience of coalition.</w:t>
      </w:r>
    </w:p>
    <w:p w:rsidR="009F0FB8" w:rsidRDefault="009F0FB8" w:rsidP="00F00626">
      <w:pPr>
        <w:pStyle w:val="ListParagraph"/>
        <w:numPr>
          <w:ilvl w:val="0"/>
          <w:numId w:val="4"/>
        </w:numPr>
        <w:tabs>
          <w:tab w:val="left" w:pos="284"/>
        </w:tabs>
        <w:ind w:left="0" w:firstLine="0"/>
        <w:rPr>
          <w:rFonts w:ascii="Arial" w:hAnsi="Arial"/>
          <w:sz w:val="22"/>
          <w:szCs w:val="22"/>
        </w:rPr>
      </w:pPr>
      <w:r>
        <w:rPr>
          <w:rFonts w:ascii="Arial" w:hAnsi="Arial"/>
          <w:sz w:val="22"/>
          <w:szCs w:val="22"/>
        </w:rPr>
        <w:t>We should not lose sight of topics we had previously treated as priorities such as the quality of legislation and the effectiveness of Cabinet.</w:t>
      </w:r>
    </w:p>
    <w:p w:rsidR="004C7F47" w:rsidRDefault="004C7F47" w:rsidP="00F00626">
      <w:pPr>
        <w:pStyle w:val="ListParagraph"/>
        <w:numPr>
          <w:ilvl w:val="0"/>
          <w:numId w:val="4"/>
        </w:numPr>
        <w:tabs>
          <w:tab w:val="left" w:pos="284"/>
        </w:tabs>
        <w:ind w:left="0" w:firstLine="0"/>
        <w:rPr>
          <w:rFonts w:ascii="Arial" w:hAnsi="Arial"/>
          <w:sz w:val="22"/>
          <w:szCs w:val="22"/>
        </w:rPr>
      </w:pPr>
      <w:r>
        <w:rPr>
          <w:rFonts w:ascii="Arial" w:hAnsi="Arial"/>
          <w:sz w:val="22"/>
          <w:szCs w:val="22"/>
        </w:rPr>
        <w:t xml:space="preserve">A list of key topics might include legislation, Cabinet, spads, fiscal control, accountability, </w:t>
      </w:r>
      <w:r w:rsidR="00AA64BE">
        <w:rPr>
          <w:rFonts w:ascii="Arial" w:hAnsi="Arial"/>
          <w:sz w:val="22"/>
          <w:szCs w:val="22"/>
        </w:rPr>
        <w:t xml:space="preserve">the capacity of the </w:t>
      </w:r>
      <w:r>
        <w:rPr>
          <w:rFonts w:ascii="Arial" w:hAnsi="Arial"/>
          <w:sz w:val="22"/>
          <w:szCs w:val="22"/>
        </w:rPr>
        <w:t xml:space="preserve">civil service and </w:t>
      </w:r>
      <w:r w:rsidR="00AA64BE">
        <w:rPr>
          <w:rFonts w:ascii="Arial" w:hAnsi="Arial"/>
          <w:sz w:val="22"/>
          <w:szCs w:val="22"/>
        </w:rPr>
        <w:t xml:space="preserve">its </w:t>
      </w:r>
      <w:r>
        <w:rPr>
          <w:rFonts w:ascii="Arial" w:hAnsi="Arial"/>
          <w:sz w:val="22"/>
          <w:szCs w:val="22"/>
        </w:rPr>
        <w:t>constitutional significance.</w:t>
      </w:r>
      <w:r w:rsidR="00AA64BE">
        <w:rPr>
          <w:rFonts w:ascii="Arial" w:hAnsi="Arial"/>
          <w:sz w:val="22"/>
          <w:szCs w:val="22"/>
        </w:rPr>
        <w:t xml:space="preserve"> We might need to meet more frequently to develop some of these topics.</w:t>
      </w:r>
    </w:p>
    <w:p w:rsidR="008026F1" w:rsidRDefault="008026F1" w:rsidP="00F00626">
      <w:pPr>
        <w:pStyle w:val="ListParagraph"/>
        <w:numPr>
          <w:ilvl w:val="0"/>
          <w:numId w:val="4"/>
        </w:numPr>
        <w:tabs>
          <w:tab w:val="left" w:pos="284"/>
        </w:tabs>
        <w:ind w:left="0" w:firstLine="0"/>
        <w:rPr>
          <w:rFonts w:ascii="Arial" w:hAnsi="Arial"/>
          <w:sz w:val="22"/>
          <w:szCs w:val="22"/>
        </w:rPr>
      </w:pPr>
      <w:r>
        <w:rPr>
          <w:rFonts w:ascii="Arial" w:hAnsi="Arial"/>
          <w:sz w:val="22"/>
          <w:szCs w:val="22"/>
        </w:rPr>
        <w:t>BGI had received fairly wide recognition with its first report, but less since. That was perhaps because the first report coincided with the end of the Blair regime when improving the quality of governance was a hot topic; we had also been somewhat eclipsed by the rise of the IfG with its much greater resources.</w:t>
      </w:r>
    </w:p>
    <w:p w:rsidR="00AB5BE4" w:rsidRDefault="00AB5BE4" w:rsidP="00F00626">
      <w:pPr>
        <w:pStyle w:val="ListParagraph"/>
        <w:numPr>
          <w:ilvl w:val="0"/>
          <w:numId w:val="4"/>
        </w:numPr>
        <w:tabs>
          <w:tab w:val="left" w:pos="284"/>
        </w:tabs>
        <w:ind w:left="0" w:firstLine="0"/>
        <w:rPr>
          <w:rFonts w:ascii="Arial" w:hAnsi="Arial"/>
          <w:sz w:val="22"/>
          <w:szCs w:val="22"/>
        </w:rPr>
      </w:pPr>
      <w:r>
        <w:rPr>
          <w:rFonts w:ascii="Arial" w:hAnsi="Arial"/>
          <w:sz w:val="22"/>
          <w:szCs w:val="22"/>
        </w:rPr>
        <w:t>The Constitution Society had been spreading its message by posting blog pieces on other sites such as LSE Politics and Shifting Grounds.</w:t>
      </w:r>
    </w:p>
    <w:p w:rsidR="008026F1" w:rsidRDefault="008026F1" w:rsidP="00F00626">
      <w:pPr>
        <w:pStyle w:val="ListParagraph"/>
        <w:numPr>
          <w:ilvl w:val="0"/>
          <w:numId w:val="4"/>
        </w:numPr>
        <w:tabs>
          <w:tab w:val="left" w:pos="284"/>
        </w:tabs>
        <w:ind w:left="0" w:firstLine="0"/>
        <w:rPr>
          <w:rFonts w:ascii="Arial" w:hAnsi="Arial"/>
          <w:sz w:val="22"/>
          <w:szCs w:val="22"/>
        </w:rPr>
      </w:pPr>
      <w:r>
        <w:rPr>
          <w:rFonts w:ascii="Arial" w:hAnsi="Arial"/>
          <w:sz w:val="22"/>
          <w:szCs w:val="22"/>
        </w:rPr>
        <w:t>We might achieve greater interest from journalist</w:t>
      </w:r>
      <w:r w:rsidR="00480B8C">
        <w:rPr>
          <w:rFonts w:ascii="Arial" w:hAnsi="Arial"/>
          <w:sz w:val="22"/>
          <w:szCs w:val="22"/>
        </w:rPr>
        <w:t xml:space="preserve">s as we approached the election; </w:t>
      </w:r>
      <w:r>
        <w:rPr>
          <w:rFonts w:ascii="Arial" w:hAnsi="Arial"/>
          <w:sz w:val="22"/>
          <w:szCs w:val="22"/>
        </w:rPr>
        <w:t>they would be particularly interested</w:t>
      </w:r>
      <w:r w:rsidR="000C6987">
        <w:rPr>
          <w:rFonts w:ascii="Arial" w:hAnsi="Arial"/>
          <w:sz w:val="22"/>
          <w:szCs w:val="22"/>
        </w:rPr>
        <w:t xml:space="preserve"> in more confrontational themes.</w:t>
      </w:r>
    </w:p>
    <w:p w:rsidR="008D7B3C" w:rsidRDefault="008D7B3C" w:rsidP="00F00626">
      <w:pPr>
        <w:pStyle w:val="ListParagraph"/>
        <w:numPr>
          <w:ilvl w:val="0"/>
          <w:numId w:val="4"/>
        </w:numPr>
        <w:tabs>
          <w:tab w:val="left" w:pos="284"/>
        </w:tabs>
        <w:ind w:left="0" w:firstLine="0"/>
        <w:rPr>
          <w:rFonts w:ascii="Arial" w:hAnsi="Arial"/>
          <w:sz w:val="22"/>
          <w:szCs w:val="22"/>
        </w:rPr>
      </w:pPr>
      <w:r>
        <w:rPr>
          <w:rFonts w:ascii="Arial" w:hAnsi="Arial"/>
          <w:sz w:val="22"/>
          <w:szCs w:val="22"/>
        </w:rPr>
        <w:t>In the limited time available before the election we could manage only one or two events. Ditchley was no longer so attractive to younger politicians. The IfG or House of Lords could provide a more suitable venue – perhaps for a debate with prominent platform speakers and a carefully selected audience. We might consider working with a partner organisation such as City University or the IPPR.</w:t>
      </w:r>
    </w:p>
    <w:p w:rsidR="008D7B3C" w:rsidRDefault="008D7B3C" w:rsidP="008D7B3C">
      <w:pPr>
        <w:tabs>
          <w:tab w:val="left" w:pos="284"/>
        </w:tabs>
        <w:rPr>
          <w:rFonts w:ascii="Arial" w:hAnsi="Arial"/>
          <w:sz w:val="22"/>
          <w:szCs w:val="22"/>
        </w:rPr>
      </w:pPr>
    </w:p>
    <w:p w:rsidR="008D7B3C" w:rsidRPr="008D7B3C" w:rsidRDefault="008D7B3C" w:rsidP="008D7B3C">
      <w:pPr>
        <w:tabs>
          <w:tab w:val="left" w:pos="284"/>
        </w:tabs>
        <w:rPr>
          <w:rFonts w:ascii="Arial" w:hAnsi="Arial"/>
          <w:sz w:val="22"/>
          <w:szCs w:val="22"/>
        </w:rPr>
      </w:pPr>
      <w:r>
        <w:rPr>
          <w:rFonts w:ascii="Arial" w:hAnsi="Arial"/>
          <w:sz w:val="22"/>
          <w:szCs w:val="22"/>
        </w:rPr>
        <w:t>In conclusion it was agreed that we should return to th</w:t>
      </w:r>
      <w:r w:rsidR="00381976">
        <w:rPr>
          <w:rFonts w:ascii="Arial" w:hAnsi="Arial"/>
          <w:sz w:val="22"/>
          <w:szCs w:val="22"/>
        </w:rPr>
        <w:t>is subject</w:t>
      </w:r>
      <w:r>
        <w:rPr>
          <w:rFonts w:ascii="Arial" w:hAnsi="Arial"/>
          <w:sz w:val="22"/>
          <w:szCs w:val="22"/>
        </w:rPr>
        <w:t xml:space="preserve"> at the following meeting with a view to setting a firm </w:t>
      </w:r>
      <w:r w:rsidR="00381976">
        <w:rPr>
          <w:rFonts w:ascii="Arial" w:hAnsi="Arial"/>
          <w:sz w:val="22"/>
          <w:szCs w:val="22"/>
        </w:rPr>
        <w:t xml:space="preserve">programme of action. In preparation for the meeting Richard Mottram and Peter Owen would </w:t>
      </w:r>
      <w:r w:rsidR="00407FA8">
        <w:rPr>
          <w:rFonts w:ascii="Arial" w:hAnsi="Arial"/>
          <w:sz w:val="22"/>
          <w:szCs w:val="22"/>
        </w:rPr>
        <w:t>draft</w:t>
      </w:r>
      <w:r w:rsidR="00381976">
        <w:rPr>
          <w:rFonts w:ascii="Arial" w:hAnsi="Arial"/>
          <w:sz w:val="22"/>
          <w:szCs w:val="22"/>
        </w:rPr>
        <w:t xml:space="preserve"> a provisional list of five or six key topics. Howell James could then advise on handling.</w:t>
      </w:r>
    </w:p>
    <w:p w:rsidR="00411423" w:rsidRDefault="00411423">
      <w:pPr>
        <w:rPr>
          <w:rFonts w:ascii="Arial" w:hAnsi="Arial"/>
          <w:b/>
          <w:sz w:val="22"/>
          <w:szCs w:val="22"/>
          <w:u w:val="single"/>
        </w:rPr>
      </w:pPr>
    </w:p>
    <w:p w:rsidR="00B96220" w:rsidRDefault="009401C6">
      <w:pPr>
        <w:rPr>
          <w:rFonts w:ascii="Arial" w:hAnsi="Arial"/>
          <w:b/>
          <w:sz w:val="22"/>
          <w:szCs w:val="22"/>
          <w:u w:val="single"/>
        </w:rPr>
      </w:pPr>
      <w:r>
        <w:rPr>
          <w:rFonts w:ascii="Arial" w:hAnsi="Arial"/>
          <w:b/>
          <w:sz w:val="22"/>
          <w:szCs w:val="22"/>
          <w:u w:val="single"/>
        </w:rPr>
        <w:t>Scottish referendum</w:t>
      </w:r>
    </w:p>
    <w:p w:rsidR="00ED2E54" w:rsidRPr="00ED2E54" w:rsidRDefault="00ED2E54">
      <w:pPr>
        <w:rPr>
          <w:rFonts w:ascii="Arial" w:hAnsi="Arial"/>
          <w:b/>
          <w:sz w:val="22"/>
          <w:szCs w:val="22"/>
          <w:u w:val="single"/>
        </w:rPr>
      </w:pPr>
    </w:p>
    <w:p w:rsidR="009401C6" w:rsidRDefault="009401C6" w:rsidP="00114615">
      <w:pPr>
        <w:rPr>
          <w:rFonts w:ascii="Arial" w:hAnsi="Arial"/>
          <w:sz w:val="22"/>
          <w:szCs w:val="22"/>
        </w:rPr>
      </w:pPr>
      <w:r>
        <w:rPr>
          <w:rFonts w:ascii="Arial" w:hAnsi="Arial"/>
          <w:sz w:val="22"/>
          <w:szCs w:val="22"/>
        </w:rPr>
        <w:t xml:space="preserve">Peter Owen said that the undertakings given by the Government in the closing stages of the </w:t>
      </w:r>
      <w:r w:rsidR="00216612">
        <w:rPr>
          <w:rFonts w:ascii="Arial" w:hAnsi="Arial"/>
          <w:sz w:val="22"/>
          <w:szCs w:val="22"/>
        </w:rPr>
        <w:t xml:space="preserve">Scottish </w:t>
      </w:r>
      <w:r>
        <w:rPr>
          <w:rFonts w:ascii="Arial" w:hAnsi="Arial"/>
          <w:sz w:val="22"/>
          <w:szCs w:val="22"/>
        </w:rPr>
        <w:t>referendum and the read-across to other parts of the United Kingdom would raise a host of issues affecting the quality of governance. The Constitution Society would have the lead interest, but were there specific operational topics on which BGI should comment, for example the role of the civil service in a more devolved structure?</w:t>
      </w:r>
    </w:p>
    <w:p w:rsidR="009401C6" w:rsidRDefault="009401C6" w:rsidP="00114615">
      <w:pPr>
        <w:rPr>
          <w:rFonts w:ascii="Arial" w:hAnsi="Arial"/>
          <w:sz w:val="22"/>
          <w:szCs w:val="22"/>
        </w:rPr>
      </w:pPr>
    </w:p>
    <w:p w:rsidR="00946E59" w:rsidRDefault="009401C6" w:rsidP="00114615">
      <w:pPr>
        <w:rPr>
          <w:rFonts w:ascii="Arial" w:hAnsi="Arial"/>
          <w:sz w:val="22"/>
          <w:szCs w:val="22"/>
        </w:rPr>
      </w:pPr>
      <w:r>
        <w:rPr>
          <w:rFonts w:ascii="Arial" w:hAnsi="Arial"/>
          <w:sz w:val="22"/>
          <w:szCs w:val="22"/>
        </w:rPr>
        <w:t xml:space="preserve">Nat le </w:t>
      </w:r>
      <w:r w:rsidR="00EE457A">
        <w:rPr>
          <w:rFonts w:ascii="Arial" w:hAnsi="Arial"/>
          <w:sz w:val="22"/>
          <w:szCs w:val="22"/>
        </w:rPr>
        <w:t xml:space="preserve">Roux said that many of the issues raised by what was in practice a “devo-max” outcome could not be satisfactorily dealt with through the normal processes of electoral politics. The Constitution Society would argue for some form of </w:t>
      </w:r>
      <w:r w:rsidR="002C194B">
        <w:rPr>
          <w:rFonts w:ascii="Arial" w:hAnsi="Arial"/>
          <w:sz w:val="22"/>
          <w:szCs w:val="22"/>
        </w:rPr>
        <w:t xml:space="preserve">broadly-based </w:t>
      </w:r>
      <w:r w:rsidR="00EE457A">
        <w:rPr>
          <w:rFonts w:ascii="Arial" w:hAnsi="Arial"/>
          <w:sz w:val="22"/>
          <w:szCs w:val="22"/>
        </w:rPr>
        <w:t>constitutional convention (this was also the approach favoured by the Labour party, though perhaps largely for tactical reasons).</w:t>
      </w:r>
    </w:p>
    <w:p w:rsidR="00946E59" w:rsidRDefault="00946E59" w:rsidP="00114615">
      <w:pPr>
        <w:rPr>
          <w:rFonts w:ascii="Arial" w:hAnsi="Arial"/>
          <w:sz w:val="22"/>
          <w:szCs w:val="22"/>
        </w:rPr>
      </w:pPr>
    </w:p>
    <w:p w:rsidR="00114615" w:rsidRDefault="00114615" w:rsidP="00114615">
      <w:pPr>
        <w:rPr>
          <w:rFonts w:ascii="Arial" w:hAnsi="Arial"/>
          <w:sz w:val="22"/>
          <w:szCs w:val="22"/>
        </w:rPr>
      </w:pPr>
      <w:r>
        <w:rPr>
          <w:rFonts w:ascii="Arial" w:hAnsi="Arial"/>
          <w:sz w:val="22"/>
          <w:szCs w:val="22"/>
        </w:rPr>
        <w:t>In discussion the following main points were made.</w:t>
      </w:r>
    </w:p>
    <w:p w:rsidR="00086CFA" w:rsidRDefault="00086CFA" w:rsidP="00114615">
      <w:pPr>
        <w:rPr>
          <w:rFonts w:ascii="Arial" w:hAnsi="Arial"/>
          <w:sz w:val="22"/>
          <w:szCs w:val="22"/>
        </w:rPr>
      </w:pPr>
    </w:p>
    <w:p w:rsidR="00E12935" w:rsidRDefault="00086CFA" w:rsidP="00086CFA">
      <w:pPr>
        <w:pStyle w:val="ListParagraph"/>
        <w:numPr>
          <w:ilvl w:val="0"/>
          <w:numId w:val="4"/>
        </w:numPr>
        <w:tabs>
          <w:tab w:val="left" w:pos="284"/>
        </w:tabs>
        <w:ind w:left="0" w:firstLine="0"/>
        <w:rPr>
          <w:rFonts w:ascii="Arial" w:hAnsi="Arial"/>
          <w:sz w:val="22"/>
          <w:szCs w:val="22"/>
        </w:rPr>
      </w:pPr>
      <w:r w:rsidRPr="00086CFA">
        <w:rPr>
          <w:rFonts w:ascii="Arial" w:hAnsi="Arial"/>
          <w:sz w:val="22"/>
          <w:szCs w:val="22"/>
        </w:rPr>
        <w:t>It would be appropriate for any BGI comment to focus on process aspects of constitutional change: how the civil service would work, how the Treasury would work, etc.</w:t>
      </w:r>
    </w:p>
    <w:p w:rsidR="00086CFA" w:rsidRPr="00F5396E" w:rsidRDefault="00F5396E" w:rsidP="00086CFA">
      <w:pPr>
        <w:pStyle w:val="ListParagraph"/>
        <w:numPr>
          <w:ilvl w:val="0"/>
          <w:numId w:val="4"/>
        </w:numPr>
        <w:tabs>
          <w:tab w:val="left" w:pos="284"/>
        </w:tabs>
        <w:ind w:left="0" w:firstLine="0"/>
        <w:rPr>
          <w:rFonts w:ascii="Arial" w:hAnsi="Arial"/>
          <w:sz w:val="22"/>
          <w:szCs w:val="22"/>
        </w:rPr>
      </w:pPr>
      <w:r>
        <w:rPr>
          <w:rFonts w:ascii="Arial" w:hAnsi="Arial"/>
          <w:sz w:val="22"/>
          <w:szCs w:val="22"/>
        </w:rPr>
        <w:t xml:space="preserve">The McKay Commission’s proposals had suggested a reasonable pragmatic approach to dealing with </w:t>
      </w:r>
      <w:r w:rsidRPr="00F5396E">
        <w:rPr>
          <w:rFonts w:ascii="Arial" w:eastAsia="Arial" w:hAnsi="Arial" w:cs="Arial"/>
          <w:kern w:val="0"/>
          <w:sz w:val="22"/>
          <w:szCs w:val="22"/>
          <w:bdr w:val="nil"/>
        </w:rPr>
        <w:t xml:space="preserve">English </w:t>
      </w:r>
      <w:r>
        <w:rPr>
          <w:rFonts w:ascii="Arial" w:eastAsia="Arial" w:hAnsi="Arial" w:cs="Arial"/>
          <w:kern w:val="0"/>
          <w:sz w:val="22"/>
          <w:szCs w:val="22"/>
          <w:bdr w:val="nil"/>
        </w:rPr>
        <w:t>v</w:t>
      </w:r>
      <w:r w:rsidRPr="00F5396E">
        <w:rPr>
          <w:rFonts w:ascii="Arial" w:eastAsia="Arial" w:hAnsi="Arial" w:cs="Arial"/>
          <w:kern w:val="0"/>
          <w:sz w:val="22"/>
          <w:szCs w:val="22"/>
          <w:bdr w:val="nil"/>
        </w:rPr>
        <w:t xml:space="preserve">otes for English </w:t>
      </w:r>
      <w:r>
        <w:rPr>
          <w:rFonts w:ascii="Arial" w:eastAsia="Arial" w:hAnsi="Arial" w:cs="Arial"/>
          <w:kern w:val="0"/>
          <w:sz w:val="22"/>
          <w:szCs w:val="22"/>
          <w:bdr w:val="nil"/>
        </w:rPr>
        <w:t>l</w:t>
      </w:r>
      <w:r w:rsidRPr="00F5396E">
        <w:rPr>
          <w:rFonts w:ascii="Arial" w:eastAsia="Arial" w:hAnsi="Arial" w:cs="Arial"/>
          <w:kern w:val="0"/>
          <w:sz w:val="22"/>
          <w:szCs w:val="22"/>
          <w:bdr w:val="nil"/>
        </w:rPr>
        <w:t>aws</w:t>
      </w:r>
      <w:r>
        <w:rPr>
          <w:rFonts w:ascii="Arial" w:eastAsia="Arial" w:hAnsi="Arial" w:cs="Arial"/>
          <w:kern w:val="0"/>
          <w:sz w:val="22"/>
          <w:szCs w:val="22"/>
          <w:bdr w:val="nil"/>
        </w:rPr>
        <w:t>.</w:t>
      </w:r>
    </w:p>
    <w:p w:rsidR="00F5396E" w:rsidRPr="004E2D20" w:rsidRDefault="00F5396E" w:rsidP="00086CFA">
      <w:pPr>
        <w:pStyle w:val="ListParagraph"/>
        <w:numPr>
          <w:ilvl w:val="0"/>
          <w:numId w:val="4"/>
        </w:numPr>
        <w:tabs>
          <w:tab w:val="left" w:pos="284"/>
        </w:tabs>
        <w:ind w:left="0" w:firstLine="0"/>
        <w:rPr>
          <w:rFonts w:ascii="Arial" w:hAnsi="Arial"/>
          <w:sz w:val="22"/>
          <w:szCs w:val="22"/>
        </w:rPr>
      </w:pPr>
      <w:r>
        <w:rPr>
          <w:rFonts w:ascii="Arial" w:eastAsia="Arial" w:hAnsi="Arial" w:cs="Arial"/>
          <w:kern w:val="0"/>
          <w:sz w:val="22"/>
          <w:szCs w:val="22"/>
          <w:bdr w:val="nil"/>
        </w:rPr>
        <w:t xml:space="preserve">It would be appropriate for the BGI to support the Constitution Society’s preference for a constitutional convention to allow for thorough consideration </w:t>
      </w:r>
      <w:r w:rsidR="004E2D20">
        <w:rPr>
          <w:rFonts w:ascii="Arial" w:eastAsia="Arial" w:hAnsi="Arial" w:cs="Arial"/>
          <w:kern w:val="0"/>
          <w:sz w:val="22"/>
          <w:szCs w:val="22"/>
          <w:bdr w:val="nil"/>
        </w:rPr>
        <w:t>of a wide range of complex policies with far-reaching consequences.</w:t>
      </w:r>
    </w:p>
    <w:p w:rsidR="004E2D20" w:rsidRPr="00086CFA" w:rsidRDefault="004E2D20" w:rsidP="004E2D20">
      <w:pPr>
        <w:pStyle w:val="ListParagraph"/>
        <w:numPr>
          <w:ilvl w:val="0"/>
          <w:numId w:val="4"/>
        </w:numPr>
        <w:tabs>
          <w:tab w:val="left" w:pos="284"/>
        </w:tabs>
        <w:ind w:left="0" w:firstLine="0"/>
        <w:rPr>
          <w:rFonts w:ascii="Arial" w:hAnsi="Arial"/>
          <w:sz w:val="22"/>
          <w:szCs w:val="22"/>
        </w:rPr>
      </w:pPr>
      <w:r>
        <w:rPr>
          <w:rFonts w:ascii="Arial" w:eastAsia="Arial" w:hAnsi="Arial" w:cs="Arial"/>
          <w:kern w:val="0"/>
          <w:sz w:val="22"/>
          <w:szCs w:val="22"/>
          <w:bdr w:val="nil"/>
        </w:rPr>
        <w:t>The Commons Library had produced a useful paper on the Barnett Formula (</w:t>
      </w:r>
      <w:r w:rsidRPr="004E2D20">
        <w:rPr>
          <w:rFonts w:ascii="Arial" w:eastAsia="Arial" w:hAnsi="Arial" w:cs="Arial"/>
          <w:kern w:val="0"/>
          <w:sz w:val="22"/>
          <w:szCs w:val="22"/>
          <w:bdr w:val="nil"/>
        </w:rPr>
        <w:t>http://www.parliament.uk/business/publications/research/briefing-papers/RP01-108/the-barnett-formula</w:t>
      </w:r>
      <w:r>
        <w:rPr>
          <w:rFonts w:ascii="Arial" w:eastAsia="Arial" w:hAnsi="Arial" w:cs="Arial"/>
          <w:kern w:val="0"/>
          <w:sz w:val="22"/>
          <w:szCs w:val="22"/>
          <w:bdr w:val="nil"/>
        </w:rPr>
        <w:t>).</w:t>
      </w:r>
    </w:p>
    <w:p w:rsidR="00086CFA" w:rsidRDefault="00086CFA" w:rsidP="00E12935">
      <w:pPr>
        <w:rPr>
          <w:rFonts w:ascii="Arial" w:hAnsi="Arial"/>
          <w:sz w:val="22"/>
          <w:szCs w:val="22"/>
        </w:rPr>
      </w:pPr>
    </w:p>
    <w:p w:rsidR="00E12935" w:rsidRPr="00E12935" w:rsidRDefault="00E12935" w:rsidP="00E12935">
      <w:pPr>
        <w:rPr>
          <w:rFonts w:ascii="Arial" w:hAnsi="Arial"/>
          <w:sz w:val="22"/>
          <w:szCs w:val="22"/>
        </w:rPr>
      </w:pPr>
      <w:r>
        <w:rPr>
          <w:rFonts w:ascii="Arial" w:hAnsi="Arial"/>
          <w:sz w:val="22"/>
          <w:szCs w:val="22"/>
        </w:rPr>
        <w:t xml:space="preserve">In conclusion, it was agreed that </w:t>
      </w:r>
      <w:r w:rsidR="004E2D20">
        <w:rPr>
          <w:rFonts w:ascii="Arial" w:hAnsi="Arial"/>
          <w:sz w:val="22"/>
          <w:szCs w:val="22"/>
        </w:rPr>
        <w:t xml:space="preserve">it would be helpful if BGI had something to say on the need for respecting the requirements of good government in dealing with follow-up to the referendum. Adam Sharples undertook to draft a </w:t>
      </w:r>
      <w:r w:rsidR="001345A8">
        <w:rPr>
          <w:rFonts w:ascii="Arial" w:hAnsi="Arial"/>
          <w:sz w:val="22"/>
          <w:szCs w:val="22"/>
        </w:rPr>
        <w:t>piece on the Barnett Formula.</w:t>
      </w:r>
    </w:p>
    <w:p w:rsidR="00B96220" w:rsidRDefault="00B96220">
      <w:pPr>
        <w:rPr>
          <w:rFonts w:ascii="Arial" w:hAnsi="Arial"/>
          <w:sz w:val="22"/>
          <w:szCs w:val="22"/>
        </w:rPr>
      </w:pPr>
    </w:p>
    <w:p w:rsidR="001345A8" w:rsidRPr="00ED2E54" w:rsidRDefault="001345A8">
      <w:pPr>
        <w:rPr>
          <w:rFonts w:ascii="Arial" w:hAnsi="Arial"/>
          <w:sz w:val="22"/>
          <w:szCs w:val="22"/>
        </w:rPr>
      </w:pPr>
    </w:p>
    <w:p w:rsidR="00B96220" w:rsidRPr="00ED2E54" w:rsidRDefault="009401C6" w:rsidP="00B34472">
      <w:pPr>
        <w:keepNext/>
        <w:rPr>
          <w:rFonts w:ascii="Arial" w:hAnsi="Arial"/>
          <w:b/>
          <w:sz w:val="22"/>
          <w:szCs w:val="22"/>
          <w:u w:val="single"/>
        </w:rPr>
      </w:pPr>
      <w:r>
        <w:rPr>
          <w:rFonts w:ascii="Arial" w:hAnsi="Arial"/>
          <w:b/>
          <w:sz w:val="22"/>
          <w:szCs w:val="22"/>
          <w:u w:val="single"/>
        </w:rPr>
        <w:t>Public service providers</w:t>
      </w:r>
    </w:p>
    <w:p w:rsidR="00ED2E54" w:rsidRPr="00ED2E54" w:rsidRDefault="00ED2E54" w:rsidP="00B34472">
      <w:pPr>
        <w:keepNext/>
        <w:rPr>
          <w:rFonts w:ascii="Arial" w:hAnsi="Arial"/>
          <w:sz w:val="22"/>
          <w:szCs w:val="22"/>
          <w:u w:val="single"/>
        </w:rPr>
      </w:pPr>
    </w:p>
    <w:p w:rsidR="00B96220" w:rsidRDefault="009401C6">
      <w:pPr>
        <w:rPr>
          <w:rFonts w:ascii="Arial" w:hAnsi="Arial"/>
          <w:sz w:val="22"/>
          <w:szCs w:val="22"/>
        </w:rPr>
      </w:pPr>
      <w:r>
        <w:rPr>
          <w:rFonts w:ascii="Arial" w:hAnsi="Arial"/>
          <w:sz w:val="22"/>
          <w:szCs w:val="22"/>
        </w:rPr>
        <w:t>Item deferred to the following meeting</w:t>
      </w:r>
      <w:r w:rsidR="00354B52">
        <w:rPr>
          <w:rFonts w:ascii="Arial" w:hAnsi="Arial"/>
          <w:sz w:val="22"/>
          <w:szCs w:val="22"/>
        </w:rPr>
        <w:t>.</w:t>
      </w:r>
    </w:p>
    <w:p w:rsidR="00CC70BE" w:rsidRDefault="00CC70BE">
      <w:pPr>
        <w:rPr>
          <w:rFonts w:ascii="Arial" w:hAnsi="Arial"/>
          <w:sz w:val="22"/>
          <w:szCs w:val="22"/>
        </w:rPr>
      </w:pPr>
    </w:p>
    <w:p w:rsidR="001345A8" w:rsidRDefault="001345A8">
      <w:pPr>
        <w:rPr>
          <w:rFonts w:ascii="Arial" w:hAnsi="Arial"/>
          <w:sz w:val="22"/>
          <w:szCs w:val="22"/>
        </w:rPr>
      </w:pPr>
    </w:p>
    <w:p w:rsidR="009401C6" w:rsidRDefault="009401C6">
      <w:pPr>
        <w:rPr>
          <w:rFonts w:ascii="Arial" w:hAnsi="Arial"/>
          <w:b/>
          <w:sz w:val="22"/>
          <w:szCs w:val="22"/>
          <w:u w:val="single"/>
        </w:rPr>
      </w:pPr>
      <w:r>
        <w:rPr>
          <w:rFonts w:ascii="Arial" w:hAnsi="Arial"/>
          <w:b/>
          <w:sz w:val="22"/>
          <w:szCs w:val="22"/>
          <w:u w:val="single"/>
        </w:rPr>
        <w:t>Request from Prof. Salomonsen</w:t>
      </w:r>
    </w:p>
    <w:p w:rsidR="00D632FA" w:rsidRDefault="00D632FA">
      <w:pPr>
        <w:rPr>
          <w:rFonts w:ascii="Arial" w:hAnsi="Arial"/>
          <w:b/>
          <w:sz w:val="22"/>
          <w:szCs w:val="22"/>
          <w:u w:val="single"/>
        </w:rPr>
      </w:pPr>
    </w:p>
    <w:p w:rsidR="00D632FA" w:rsidRPr="00D632FA" w:rsidRDefault="00D632FA">
      <w:pPr>
        <w:rPr>
          <w:rFonts w:ascii="Arial" w:hAnsi="Arial"/>
          <w:b/>
          <w:sz w:val="22"/>
          <w:szCs w:val="22"/>
        </w:rPr>
      </w:pPr>
      <w:r w:rsidRPr="00D632FA">
        <w:rPr>
          <w:rFonts w:ascii="Arial" w:hAnsi="Arial"/>
          <w:sz w:val="22"/>
          <w:szCs w:val="22"/>
        </w:rPr>
        <w:t>Peter</w:t>
      </w:r>
      <w:r w:rsidRPr="00D632FA">
        <w:rPr>
          <w:rFonts w:ascii="Arial" w:hAnsi="Arial"/>
          <w:b/>
          <w:sz w:val="22"/>
          <w:szCs w:val="22"/>
        </w:rPr>
        <w:t xml:space="preserve"> </w:t>
      </w:r>
      <w:r w:rsidRPr="00D632FA">
        <w:rPr>
          <w:rFonts w:ascii="Arial" w:hAnsi="Arial"/>
          <w:sz w:val="22"/>
          <w:szCs w:val="22"/>
        </w:rPr>
        <w:t>Owen</w:t>
      </w:r>
      <w:r>
        <w:rPr>
          <w:rFonts w:ascii="Arial" w:hAnsi="Arial"/>
          <w:sz w:val="22"/>
          <w:szCs w:val="22"/>
        </w:rPr>
        <w:t xml:space="preserve"> will inform Prof. Salomonsen that Howell James would be prepared to meet her.</w:t>
      </w:r>
    </w:p>
    <w:p w:rsidR="009401C6" w:rsidRDefault="009401C6">
      <w:pPr>
        <w:rPr>
          <w:rFonts w:ascii="Arial" w:hAnsi="Arial"/>
          <w:b/>
          <w:sz w:val="22"/>
          <w:szCs w:val="22"/>
          <w:u w:val="single"/>
        </w:rPr>
      </w:pPr>
    </w:p>
    <w:p w:rsidR="001345A8" w:rsidRDefault="001345A8">
      <w:pPr>
        <w:rPr>
          <w:rFonts w:ascii="Arial" w:hAnsi="Arial"/>
          <w:b/>
          <w:sz w:val="22"/>
          <w:szCs w:val="22"/>
          <w:u w:val="single"/>
        </w:rPr>
      </w:pPr>
    </w:p>
    <w:p w:rsidR="00CC70BE" w:rsidRDefault="009401C6">
      <w:pPr>
        <w:rPr>
          <w:rFonts w:ascii="Arial" w:hAnsi="Arial"/>
          <w:b/>
          <w:sz w:val="22"/>
          <w:szCs w:val="22"/>
          <w:u w:val="single"/>
        </w:rPr>
      </w:pPr>
      <w:r>
        <w:rPr>
          <w:rFonts w:ascii="Arial" w:hAnsi="Arial"/>
          <w:b/>
          <w:sz w:val="22"/>
          <w:szCs w:val="22"/>
          <w:u w:val="single"/>
        </w:rPr>
        <w:t>O</w:t>
      </w:r>
      <w:r w:rsidR="00CC70BE" w:rsidRPr="00CC70BE">
        <w:rPr>
          <w:rFonts w:ascii="Arial" w:hAnsi="Arial"/>
          <w:b/>
          <w:sz w:val="22"/>
          <w:szCs w:val="22"/>
          <w:u w:val="single"/>
        </w:rPr>
        <w:t>ther business</w:t>
      </w:r>
    </w:p>
    <w:p w:rsidR="001345A8" w:rsidRDefault="001345A8">
      <w:pPr>
        <w:rPr>
          <w:rFonts w:ascii="Arial" w:hAnsi="Arial"/>
          <w:b/>
          <w:sz w:val="22"/>
          <w:szCs w:val="22"/>
          <w:u w:val="single"/>
        </w:rPr>
      </w:pPr>
    </w:p>
    <w:p w:rsidR="001345A8" w:rsidRPr="001345A8" w:rsidRDefault="001345A8">
      <w:pPr>
        <w:rPr>
          <w:rFonts w:ascii="Arial" w:hAnsi="Arial"/>
          <w:sz w:val="22"/>
          <w:szCs w:val="22"/>
        </w:rPr>
      </w:pPr>
      <w:r w:rsidRPr="001345A8">
        <w:rPr>
          <w:rFonts w:ascii="Arial" w:hAnsi="Arial"/>
          <w:sz w:val="22"/>
          <w:szCs w:val="22"/>
        </w:rPr>
        <w:t xml:space="preserve">In a recent </w:t>
      </w:r>
      <w:r>
        <w:rPr>
          <w:rFonts w:ascii="Arial" w:hAnsi="Arial"/>
          <w:sz w:val="22"/>
          <w:szCs w:val="22"/>
        </w:rPr>
        <w:t>lecture by Francis Fukuyama at the IfG he had expressed great respect for the Northcote Trevelyan approach</w:t>
      </w:r>
      <w:r w:rsidR="00480B8C">
        <w:rPr>
          <w:rFonts w:ascii="Arial" w:hAnsi="Arial"/>
          <w:sz w:val="22"/>
          <w:szCs w:val="22"/>
        </w:rPr>
        <w:t>.</w:t>
      </w:r>
      <w:bookmarkStart w:id="0" w:name="_GoBack"/>
      <w:bookmarkEnd w:id="0"/>
      <w:r>
        <w:rPr>
          <w:rFonts w:ascii="Arial" w:hAnsi="Arial"/>
          <w:sz w:val="22"/>
          <w:szCs w:val="22"/>
        </w:rPr>
        <w:t xml:space="preserve"> it would be useful to be able to quote such an internationally respected figure</w:t>
      </w:r>
      <w:r w:rsidR="002B25FF">
        <w:rPr>
          <w:rFonts w:ascii="Arial" w:hAnsi="Arial"/>
          <w:sz w:val="22"/>
          <w:szCs w:val="22"/>
        </w:rPr>
        <w:t xml:space="preserve"> and perhaps get him to attend an event</w:t>
      </w:r>
      <w:r>
        <w:rPr>
          <w:rFonts w:ascii="Arial" w:hAnsi="Arial"/>
          <w:sz w:val="22"/>
          <w:szCs w:val="22"/>
        </w:rPr>
        <w:t>.</w:t>
      </w:r>
    </w:p>
    <w:p w:rsidR="009F5A6B" w:rsidRDefault="009F5A6B">
      <w:pPr>
        <w:rPr>
          <w:rFonts w:ascii="Arial" w:hAnsi="Arial"/>
          <w:b/>
          <w:sz w:val="22"/>
          <w:szCs w:val="22"/>
          <w:u w:val="single"/>
        </w:rPr>
      </w:pPr>
    </w:p>
    <w:p w:rsidR="00B96220" w:rsidRDefault="0071094A">
      <w:pPr>
        <w:rPr>
          <w:rFonts w:ascii="Arial" w:hAnsi="Arial"/>
          <w:sz w:val="22"/>
          <w:szCs w:val="22"/>
        </w:rPr>
      </w:pPr>
      <w:r>
        <w:rPr>
          <w:rFonts w:ascii="Arial" w:hAnsi="Arial"/>
          <w:sz w:val="22"/>
          <w:szCs w:val="22"/>
        </w:rPr>
        <w:t>T</w:t>
      </w:r>
      <w:r w:rsidR="00594A9C">
        <w:rPr>
          <w:rFonts w:ascii="Arial" w:hAnsi="Arial"/>
          <w:sz w:val="22"/>
          <w:szCs w:val="22"/>
        </w:rPr>
        <w:t>he next meeting</w:t>
      </w:r>
      <w:r w:rsidR="00D632FA">
        <w:rPr>
          <w:rFonts w:ascii="Arial" w:hAnsi="Arial"/>
          <w:sz w:val="22"/>
          <w:szCs w:val="22"/>
        </w:rPr>
        <w:t xml:space="preserve"> will be held on 21</w:t>
      </w:r>
      <w:r w:rsidR="00D632FA" w:rsidRPr="00D632FA">
        <w:rPr>
          <w:rFonts w:ascii="Arial" w:hAnsi="Arial"/>
          <w:sz w:val="22"/>
          <w:szCs w:val="22"/>
          <w:vertAlign w:val="superscript"/>
        </w:rPr>
        <w:t>st</w:t>
      </w:r>
      <w:r w:rsidR="00D632FA">
        <w:rPr>
          <w:rFonts w:ascii="Arial" w:hAnsi="Arial"/>
          <w:sz w:val="22"/>
          <w:szCs w:val="22"/>
        </w:rPr>
        <w:t xml:space="preserve"> October. Items for the agenda (not all of which may in practice be able to be accommodated) will include the choice of main topics to be promoted for the remainder of the year and the means of handling them; a possible approach to John Manzoni; </w:t>
      </w:r>
      <w:r w:rsidR="00907BC7">
        <w:rPr>
          <w:rFonts w:ascii="Arial" w:hAnsi="Arial"/>
          <w:sz w:val="22"/>
          <w:szCs w:val="22"/>
        </w:rPr>
        <w:t xml:space="preserve">a draft report combining the “Thoughts for an incoming Government” blogs; </w:t>
      </w:r>
      <w:r w:rsidR="00D632FA">
        <w:rPr>
          <w:rFonts w:ascii="Arial" w:hAnsi="Arial"/>
          <w:sz w:val="22"/>
          <w:szCs w:val="22"/>
        </w:rPr>
        <w:t xml:space="preserve">public service providers (held over from the present meeting); draft evidence to the PCRP on </w:t>
      </w:r>
      <w:r w:rsidR="00B34472">
        <w:rPr>
          <w:rFonts w:ascii="Arial" w:hAnsi="Arial"/>
          <w:sz w:val="22"/>
          <w:szCs w:val="22"/>
        </w:rPr>
        <w:t>constitutional matters (</w:t>
      </w:r>
      <w:r w:rsidR="00D632FA">
        <w:rPr>
          <w:rFonts w:ascii="Arial" w:hAnsi="Arial"/>
          <w:sz w:val="22"/>
          <w:szCs w:val="22"/>
        </w:rPr>
        <w:t xml:space="preserve">Phillip Ward); </w:t>
      </w:r>
      <w:r w:rsidR="006316D2">
        <w:rPr>
          <w:rFonts w:ascii="Arial" w:hAnsi="Arial"/>
          <w:sz w:val="22"/>
          <w:szCs w:val="22"/>
        </w:rPr>
        <w:t xml:space="preserve">and </w:t>
      </w:r>
      <w:r w:rsidR="00D632FA">
        <w:rPr>
          <w:rFonts w:ascii="Arial" w:hAnsi="Arial"/>
          <w:sz w:val="22"/>
          <w:szCs w:val="22"/>
        </w:rPr>
        <w:t xml:space="preserve">a draft report/blog </w:t>
      </w:r>
      <w:r w:rsidR="00946E59">
        <w:rPr>
          <w:rFonts w:ascii="Arial" w:hAnsi="Arial"/>
          <w:sz w:val="22"/>
          <w:szCs w:val="22"/>
        </w:rPr>
        <w:t>on the</w:t>
      </w:r>
      <w:r w:rsidR="00B34472" w:rsidRPr="00B34472">
        <w:rPr>
          <w:rFonts w:ascii="Arial" w:hAnsi="Arial"/>
          <w:sz w:val="22"/>
          <w:szCs w:val="22"/>
        </w:rPr>
        <w:t xml:space="preserve"> deployment and development of senior civil servants </w:t>
      </w:r>
      <w:r w:rsidR="00D632FA">
        <w:rPr>
          <w:rFonts w:ascii="Arial" w:hAnsi="Arial"/>
          <w:sz w:val="22"/>
          <w:szCs w:val="22"/>
        </w:rPr>
        <w:t>(Leigh Lewis)</w:t>
      </w:r>
      <w:r w:rsidR="00B34472">
        <w:rPr>
          <w:rFonts w:ascii="Arial" w:hAnsi="Arial"/>
          <w:sz w:val="22"/>
          <w:szCs w:val="22"/>
        </w:rPr>
        <w:t>.</w:t>
      </w:r>
    </w:p>
    <w:p w:rsidR="0071094A" w:rsidRDefault="0071094A">
      <w:pPr>
        <w:rPr>
          <w:rFonts w:ascii="Arial" w:hAnsi="Arial"/>
          <w:sz w:val="22"/>
          <w:szCs w:val="22"/>
        </w:rPr>
      </w:pPr>
    </w:p>
    <w:p w:rsidR="0071094A" w:rsidRDefault="0071094A">
      <w:pPr>
        <w:rPr>
          <w:rFonts w:ascii="Arial" w:hAnsi="Arial"/>
          <w:sz w:val="22"/>
          <w:szCs w:val="22"/>
        </w:rPr>
      </w:pPr>
    </w:p>
    <w:p w:rsidR="001345A8" w:rsidRDefault="001345A8">
      <w:pPr>
        <w:rPr>
          <w:rFonts w:ascii="Arial" w:hAnsi="Arial"/>
          <w:sz w:val="22"/>
          <w:szCs w:val="22"/>
        </w:rPr>
      </w:pPr>
    </w:p>
    <w:p w:rsidR="0071094A" w:rsidRPr="00ED2E54" w:rsidRDefault="00B34472">
      <w:pPr>
        <w:rPr>
          <w:rFonts w:ascii="Arial" w:hAnsi="Arial"/>
          <w:sz w:val="22"/>
          <w:szCs w:val="22"/>
        </w:rPr>
      </w:pPr>
      <w:r>
        <w:rPr>
          <w:rFonts w:ascii="Arial" w:hAnsi="Arial"/>
          <w:sz w:val="22"/>
          <w:szCs w:val="22"/>
        </w:rPr>
        <w:t>8</w:t>
      </w:r>
      <w:r w:rsidRPr="00B34472">
        <w:rPr>
          <w:rFonts w:ascii="Arial" w:hAnsi="Arial"/>
          <w:sz w:val="22"/>
          <w:szCs w:val="22"/>
          <w:vertAlign w:val="superscript"/>
        </w:rPr>
        <w:t>th</w:t>
      </w:r>
      <w:r>
        <w:rPr>
          <w:rFonts w:ascii="Arial" w:hAnsi="Arial"/>
          <w:sz w:val="22"/>
          <w:szCs w:val="22"/>
        </w:rPr>
        <w:t xml:space="preserve"> October</w:t>
      </w:r>
      <w:r w:rsidR="0071094A">
        <w:rPr>
          <w:rFonts w:ascii="Arial" w:hAnsi="Arial"/>
          <w:sz w:val="22"/>
          <w:szCs w:val="22"/>
        </w:rPr>
        <w:t xml:space="preserve"> 2014</w:t>
      </w:r>
    </w:p>
    <w:sectPr w:rsidR="0071094A" w:rsidRPr="00ED2E54">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6C9" w:rsidRDefault="00A556C9">
      <w:r>
        <w:separator/>
      </w:r>
    </w:p>
  </w:endnote>
  <w:endnote w:type="continuationSeparator" w:id="0">
    <w:p w:rsidR="00A556C9" w:rsidRDefault="00A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6C9" w:rsidRDefault="00A556C9">
      <w:r>
        <w:separator/>
      </w:r>
    </w:p>
  </w:footnote>
  <w:footnote w:type="continuationSeparator" w:id="0">
    <w:p w:rsidR="00A556C9" w:rsidRDefault="00A55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1343A"/>
    <w:multiLevelType w:val="hybridMultilevel"/>
    <w:tmpl w:val="B4048CC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5E566170"/>
    <w:multiLevelType w:val="hybridMultilevel"/>
    <w:tmpl w:val="8894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F7673A"/>
    <w:multiLevelType w:val="hybridMultilevel"/>
    <w:tmpl w:val="04A8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F92F48"/>
    <w:multiLevelType w:val="hybridMultilevel"/>
    <w:tmpl w:val="20BC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ED2E54"/>
    <w:rsid w:val="00086CFA"/>
    <w:rsid w:val="000C6987"/>
    <w:rsid w:val="000D0545"/>
    <w:rsid w:val="000D695C"/>
    <w:rsid w:val="00114615"/>
    <w:rsid w:val="001345A8"/>
    <w:rsid w:val="00150884"/>
    <w:rsid w:val="001E0855"/>
    <w:rsid w:val="00216612"/>
    <w:rsid w:val="002B25FF"/>
    <w:rsid w:val="002C194B"/>
    <w:rsid w:val="00354B52"/>
    <w:rsid w:val="00381976"/>
    <w:rsid w:val="00407FA8"/>
    <w:rsid w:val="00411423"/>
    <w:rsid w:val="00480B8C"/>
    <w:rsid w:val="004C7F47"/>
    <w:rsid w:val="004D1C78"/>
    <w:rsid w:val="004E2D20"/>
    <w:rsid w:val="00594A9C"/>
    <w:rsid w:val="005A15C1"/>
    <w:rsid w:val="005C39DC"/>
    <w:rsid w:val="005D6301"/>
    <w:rsid w:val="005E1FFF"/>
    <w:rsid w:val="005F2599"/>
    <w:rsid w:val="00605AD7"/>
    <w:rsid w:val="006316D2"/>
    <w:rsid w:val="00632E46"/>
    <w:rsid w:val="006765B4"/>
    <w:rsid w:val="006C3D18"/>
    <w:rsid w:val="0071094A"/>
    <w:rsid w:val="007301D1"/>
    <w:rsid w:val="007C0579"/>
    <w:rsid w:val="008026F1"/>
    <w:rsid w:val="00850933"/>
    <w:rsid w:val="008553D8"/>
    <w:rsid w:val="008D7B3C"/>
    <w:rsid w:val="00907BC7"/>
    <w:rsid w:val="009401C6"/>
    <w:rsid w:val="00946E59"/>
    <w:rsid w:val="009C29B7"/>
    <w:rsid w:val="009F0FB8"/>
    <w:rsid w:val="009F5A6B"/>
    <w:rsid w:val="00A24825"/>
    <w:rsid w:val="00A556C9"/>
    <w:rsid w:val="00AA64BE"/>
    <w:rsid w:val="00AB5BE4"/>
    <w:rsid w:val="00B34472"/>
    <w:rsid w:val="00B52366"/>
    <w:rsid w:val="00B96220"/>
    <w:rsid w:val="00BF2FC5"/>
    <w:rsid w:val="00CC70BE"/>
    <w:rsid w:val="00CE0CC1"/>
    <w:rsid w:val="00D632FA"/>
    <w:rsid w:val="00E12935"/>
    <w:rsid w:val="00E51FFF"/>
    <w:rsid w:val="00E5458B"/>
    <w:rsid w:val="00E91EE5"/>
    <w:rsid w:val="00EA5530"/>
    <w:rsid w:val="00ED2E54"/>
    <w:rsid w:val="00EE457A"/>
    <w:rsid w:val="00F00626"/>
    <w:rsid w:val="00F5396E"/>
    <w:rsid w:val="00F90013"/>
    <w:rsid w:val="00FA5D19"/>
    <w:rsid w:val="00FF7F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6365E7B9-72CA-4D3E-B714-C5F11296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C78"/>
    <w:pPr>
      <w:ind w:left="720"/>
      <w:contextualSpacing/>
    </w:pPr>
  </w:style>
  <w:style w:type="character" w:styleId="Hyperlink">
    <w:name w:val="Hyperlink"/>
    <w:basedOn w:val="DefaultParagraphFont"/>
    <w:uiPriority w:val="99"/>
    <w:unhideWhenUsed/>
    <w:rsid w:val="005F2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360637/Civil_Service_Reform_Plan_-_Progress_Report__web_.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4</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Peter Owen</cp:lastModifiedBy>
  <cp:revision>12</cp:revision>
  <dcterms:created xsi:type="dcterms:W3CDTF">2014-10-07T22:04:00Z</dcterms:created>
  <dcterms:modified xsi:type="dcterms:W3CDTF">2014-10-08T14:07:00Z</dcterms:modified>
</cp:coreProperties>
</file>