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 xml:space="preserve">Minutes of the Meeting held at the Institute for Government on </w:t>
      </w:r>
      <w:r w:rsidR="00CA091D">
        <w:rPr>
          <w:rFonts w:ascii="Arial" w:eastAsia="Calibri" w:hAnsi="Arial" w:cs="Arial"/>
          <w:b/>
          <w:sz w:val="22"/>
          <w:szCs w:val="22"/>
        </w:rPr>
        <w:t>20</w:t>
      </w:r>
      <w:r w:rsidRPr="00ED2E54">
        <w:rPr>
          <w:rFonts w:ascii="Arial" w:eastAsia="Calibri" w:hAnsi="Arial" w:cs="Arial"/>
          <w:b/>
          <w:sz w:val="22"/>
          <w:szCs w:val="22"/>
        </w:rPr>
        <w:t xml:space="preserve">th </w:t>
      </w:r>
      <w:r w:rsidR="00CA091D">
        <w:rPr>
          <w:rFonts w:ascii="Arial" w:eastAsia="Calibri" w:hAnsi="Arial" w:cs="Arial"/>
          <w:b/>
          <w:sz w:val="22"/>
          <w:szCs w:val="22"/>
        </w:rPr>
        <w:t>January</w:t>
      </w:r>
      <w:r w:rsidRPr="00ED2E54">
        <w:rPr>
          <w:rFonts w:ascii="Arial" w:eastAsia="Calibri" w:hAnsi="Arial" w:cs="Arial"/>
          <w:b/>
          <w:sz w:val="22"/>
          <w:szCs w:val="22"/>
        </w:rPr>
        <w:t xml:space="preserve"> 201</w:t>
      </w:r>
      <w:r w:rsidR="00923AF5">
        <w:rPr>
          <w:rFonts w:ascii="Arial" w:eastAsia="Calibri" w:hAnsi="Arial" w:cs="Arial"/>
          <w:b/>
          <w:sz w:val="22"/>
          <w:szCs w:val="22"/>
        </w:rPr>
        <w:t>5</w:t>
      </w:r>
    </w:p>
    <w:p w:rsidR="00ED2E54" w:rsidRDefault="00ED2E54" w:rsidP="00ED2E54">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t>Richard Mottram (Chair</w:t>
      </w:r>
      <w:r w:rsidR="006C3D18">
        <w:rPr>
          <w:rFonts w:ascii="Arial" w:eastAsia="Calibri" w:hAnsi="Arial" w:cs="Arial"/>
          <w:sz w:val="22"/>
          <w:szCs w:val="22"/>
        </w:rPr>
        <w:t>)</w:t>
      </w:r>
    </w:p>
    <w:p w:rsidR="006C3D18" w:rsidRPr="00ED2E54" w:rsidRDefault="006C3D18" w:rsidP="00ED2E54">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592E77">
        <w:rPr>
          <w:rFonts w:ascii="Arial" w:eastAsia="Calibri" w:hAnsi="Arial" w:cs="Arial"/>
          <w:sz w:val="22"/>
          <w:szCs w:val="22"/>
        </w:rPr>
        <w:t>Robin Butler</w:t>
      </w:r>
    </w:p>
    <w:p w:rsidR="00ED2E54" w:rsidRPr="00ED2E54" w:rsidRDefault="00ED2E54" w:rsidP="00ED2E54">
      <w:pPr>
        <w:tabs>
          <w:tab w:val="left" w:pos="426"/>
          <w:tab w:val="left" w:pos="1560"/>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Paul Britton</w:t>
      </w:r>
    </w:p>
    <w:p w:rsidR="00F45140" w:rsidRDefault="00ED2E54" w:rsidP="006C3D18">
      <w:pPr>
        <w:tabs>
          <w:tab w:val="left" w:pos="426"/>
          <w:tab w:val="left" w:pos="1067"/>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 xml:space="preserve"> </w:t>
      </w:r>
      <w:r w:rsidRPr="00ED2E54">
        <w:rPr>
          <w:rFonts w:ascii="Arial" w:hAnsi="Arial" w:cs="Arial"/>
          <w:sz w:val="22"/>
          <w:szCs w:val="22"/>
        </w:rPr>
        <w:tab/>
      </w:r>
      <w:r w:rsidR="00F45140">
        <w:rPr>
          <w:rFonts w:ascii="Arial" w:eastAsia="Calibri" w:hAnsi="Arial" w:cs="Arial"/>
          <w:sz w:val="22"/>
          <w:szCs w:val="22"/>
        </w:rPr>
        <w:t>Roger Dawe</w:t>
      </w:r>
    </w:p>
    <w:p w:rsidR="00ED2E54" w:rsidRDefault="00F45140" w:rsidP="006C3D18">
      <w:pPr>
        <w:tabs>
          <w:tab w:val="left" w:pos="426"/>
          <w:tab w:val="left" w:pos="1067"/>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3D18" w:rsidRPr="00ED2E54">
        <w:rPr>
          <w:rFonts w:ascii="Arial" w:eastAsia="Calibri" w:hAnsi="Arial" w:cs="Arial"/>
          <w:sz w:val="22"/>
          <w:szCs w:val="22"/>
        </w:rPr>
        <w:t>Christopher Foster</w:t>
      </w:r>
    </w:p>
    <w:p w:rsidR="003575A2" w:rsidRPr="00ED2E54" w:rsidRDefault="003575A2" w:rsidP="006C3D18">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Howell James</w:t>
      </w:r>
    </w:p>
    <w:p w:rsidR="00592E77"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F45140">
        <w:rPr>
          <w:rFonts w:ascii="Arial" w:eastAsia="Calibri" w:hAnsi="Arial" w:cs="Arial"/>
          <w:sz w:val="22"/>
          <w:szCs w:val="22"/>
        </w:rPr>
        <w:t>Tom Legg</w:t>
      </w:r>
    </w:p>
    <w:p w:rsidR="006C3D18"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F45140">
        <w:rPr>
          <w:rFonts w:ascii="Arial" w:eastAsia="Calibri" w:hAnsi="Arial" w:cs="Arial"/>
          <w:sz w:val="22"/>
          <w:szCs w:val="22"/>
        </w:rPr>
        <w:t>Leigh Lewis</w:t>
      </w:r>
    </w:p>
    <w:p w:rsidR="006C3D18" w:rsidRDefault="006C3D18"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Peter Owen</w:t>
      </w:r>
    </w:p>
    <w:p w:rsidR="00F45140"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F45140">
        <w:rPr>
          <w:rFonts w:ascii="Arial" w:hAnsi="Arial" w:cs="Arial"/>
          <w:sz w:val="22"/>
          <w:szCs w:val="22"/>
        </w:rPr>
        <w:t>Aaron Ritchie</w:t>
      </w:r>
      <w:r w:rsidR="00F45140">
        <w:rPr>
          <w:rFonts w:ascii="Arial" w:eastAsia="Calibri" w:hAnsi="Arial" w:cs="Arial"/>
          <w:sz w:val="22"/>
          <w:szCs w:val="22"/>
        </w:rPr>
        <w:t xml:space="preserve"> </w:t>
      </w:r>
    </w:p>
    <w:p w:rsidR="00ED2E54" w:rsidRDefault="00F45140" w:rsidP="00ED2E54">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6C3D18" w:rsidRPr="00ED2E54">
        <w:rPr>
          <w:rFonts w:ascii="Arial" w:hAnsi="Arial" w:cs="Arial"/>
          <w:sz w:val="22"/>
          <w:szCs w:val="22"/>
        </w:rPr>
        <w:t>Adam Sharples</w:t>
      </w:r>
    </w:p>
    <w:p w:rsidR="00ED2E54" w:rsidRPr="00ED2E54" w:rsidRDefault="006C3D18" w:rsidP="00ED2E54">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D2E54" w:rsidRPr="00ED2E54">
        <w:rPr>
          <w:rFonts w:ascii="Arial" w:eastAsia="Calibri" w:hAnsi="Arial" w:cs="Arial"/>
          <w:sz w:val="22"/>
          <w:szCs w:val="22"/>
        </w:rPr>
        <w:t>Phillip Ward</w:t>
      </w:r>
    </w:p>
    <w:p w:rsidR="00ED2E54" w:rsidRPr="00ED2E54" w:rsidRDefault="00ED2E54" w:rsidP="00ED2E54">
      <w:pPr>
        <w:tabs>
          <w:tab w:val="left" w:pos="426"/>
          <w:tab w:val="left" w:pos="1701"/>
        </w:tabs>
        <w:jc w:val="both"/>
        <w:rPr>
          <w:rFonts w:ascii="Arial" w:eastAsia="Calibri" w:hAnsi="Arial" w:cs="Arial"/>
          <w:sz w:val="22"/>
          <w:szCs w:val="22"/>
        </w:rPr>
      </w:pPr>
    </w:p>
    <w:p w:rsidR="00ED2E54" w:rsidRPr="00ED2E54" w:rsidRDefault="00ED2E54" w:rsidP="00ED2E54">
      <w:pPr>
        <w:tabs>
          <w:tab w:val="left" w:pos="426"/>
          <w:tab w:val="left" w:pos="1701"/>
        </w:tabs>
        <w:jc w:val="both"/>
        <w:rPr>
          <w:rFonts w:ascii="Arial" w:eastAsia="Calibri" w:hAnsi="Arial" w:cs="Arial"/>
          <w:sz w:val="22"/>
          <w:szCs w:val="22"/>
        </w:rPr>
      </w:pPr>
    </w:p>
    <w:p w:rsidR="00CA091D"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Pr="00ED2E54">
        <w:rPr>
          <w:rFonts w:ascii="Arial" w:eastAsia="Calibri" w:hAnsi="Arial" w:cs="Arial"/>
          <w:sz w:val="22"/>
          <w:szCs w:val="22"/>
        </w:rPr>
        <w:tab/>
      </w:r>
      <w:r w:rsidRPr="00ED2E54">
        <w:rPr>
          <w:rFonts w:ascii="Arial" w:eastAsia="Calibri" w:hAnsi="Arial" w:cs="Arial"/>
          <w:sz w:val="22"/>
          <w:szCs w:val="22"/>
        </w:rPr>
        <w:tab/>
      </w:r>
      <w:r w:rsidR="00CA091D">
        <w:rPr>
          <w:rFonts w:ascii="Arial" w:eastAsia="Calibri" w:hAnsi="Arial" w:cs="Arial"/>
          <w:sz w:val="22"/>
          <w:szCs w:val="22"/>
        </w:rPr>
        <w:t>Penny Boys</w:t>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592E77">
        <w:rPr>
          <w:rFonts w:ascii="Arial" w:eastAsia="Calibri" w:hAnsi="Arial" w:cs="Arial"/>
          <w:sz w:val="22"/>
          <w:szCs w:val="22"/>
        </w:rPr>
        <w:t>Geoffrey Chipperfield</w:t>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Peter Makeham</w:t>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Martin Stanley</w:t>
      </w:r>
    </w:p>
    <w:p w:rsidR="00CA091D" w:rsidRDefault="00CA091D"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Pr="00ED2E54"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A24825" w:rsidRPr="00ED2E54" w:rsidRDefault="00ED2E54" w:rsidP="00ED2E54">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A24825">
        <w:rPr>
          <w:rFonts w:ascii="Arial" w:hAnsi="Arial" w:cs="Arial"/>
          <w:sz w:val="22"/>
          <w:szCs w:val="22"/>
        </w:rPr>
        <w:tab/>
      </w:r>
      <w:r w:rsidR="00A24825">
        <w:rPr>
          <w:rFonts w:ascii="Arial" w:hAnsi="Arial" w:cs="Arial"/>
          <w:sz w:val="22"/>
          <w:szCs w:val="22"/>
        </w:rPr>
        <w:tab/>
      </w:r>
    </w:p>
    <w:p w:rsidR="00ED2E54" w:rsidRPr="00ED2E54" w:rsidRDefault="00ED2E54" w:rsidP="00ED2E54">
      <w:pPr>
        <w:tabs>
          <w:tab w:val="left" w:pos="426"/>
          <w:tab w:val="left" w:pos="1701"/>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r>
    </w:p>
    <w:p w:rsidR="00B96220" w:rsidRPr="00ED2E54" w:rsidRDefault="00ED2E54">
      <w:pPr>
        <w:rPr>
          <w:rFonts w:ascii="Arial" w:hAnsi="Arial"/>
          <w:b/>
          <w:sz w:val="22"/>
          <w:szCs w:val="22"/>
          <w:u w:val="single"/>
        </w:rPr>
      </w:pPr>
      <w:r w:rsidRPr="00ED2E54">
        <w:rPr>
          <w:rFonts w:ascii="Arial" w:hAnsi="Arial"/>
          <w:b/>
          <w:sz w:val="22"/>
          <w:szCs w:val="22"/>
          <w:u w:val="single"/>
        </w:rPr>
        <w:t xml:space="preserve">Minutes of the Meeting </w:t>
      </w:r>
      <w:r w:rsidRPr="005E1FFF">
        <w:rPr>
          <w:rFonts w:ascii="Arial" w:hAnsi="Arial"/>
          <w:b/>
          <w:sz w:val="22"/>
          <w:szCs w:val="22"/>
          <w:u w:val="single"/>
        </w:rPr>
        <w:t xml:space="preserve">on </w:t>
      </w:r>
      <w:r w:rsidR="00F45140">
        <w:rPr>
          <w:rFonts w:ascii="Arial" w:eastAsia="Calibri" w:hAnsi="Arial" w:cs="Arial"/>
          <w:b/>
          <w:sz w:val="22"/>
          <w:szCs w:val="22"/>
          <w:u w:val="single"/>
        </w:rPr>
        <w:t>1</w:t>
      </w:r>
      <w:r w:rsidR="003575A2">
        <w:rPr>
          <w:rFonts w:ascii="Arial" w:eastAsia="Calibri" w:hAnsi="Arial" w:cs="Arial"/>
          <w:b/>
          <w:sz w:val="22"/>
          <w:szCs w:val="22"/>
          <w:u w:val="single"/>
        </w:rPr>
        <w:t>6</w:t>
      </w:r>
      <w:r w:rsidR="00F45140" w:rsidRPr="00F45140">
        <w:rPr>
          <w:rFonts w:ascii="Arial" w:eastAsia="Calibri" w:hAnsi="Arial" w:cs="Arial"/>
          <w:b/>
          <w:sz w:val="22"/>
          <w:szCs w:val="22"/>
          <w:u w:val="single"/>
          <w:vertAlign w:val="superscript"/>
        </w:rPr>
        <w:t>th</w:t>
      </w:r>
      <w:r w:rsidR="00F45140">
        <w:rPr>
          <w:rFonts w:ascii="Arial" w:eastAsia="Calibri" w:hAnsi="Arial" w:cs="Arial"/>
          <w:b/>
          <w:sz w:val="22"/>
          <w:szCs w:val="22"/>
          <w:u w:val="single"/>
        </w:rPr>
        <w:t xml:space="preserve"> </w:t>
      </w:r>
      <w:r w:rsidR="003575A2">
        <w:rPr>
          <w:rFonts w:ascii="Arial" w:eastAsia="Calibri" w:hAnsi="Arial" w:cs="Arial"/>
          <w:b/>
          <w:sz w:val="22"/>
          <w:szCs w:val="22"/>
          <w:u w:val="single"/>
        </w:rPr>
        <w:t>Dec</w:t>
      </w:r>
      <w:r w:rsidR="00F45140">
        <w:rPr>
          <w:rFonts w:ascii="Arial" w:eastAsia="Calibri" w:hAnsi="Arial" w:cs="Arial"/>
          <w:b/>
          <w:sz w:val="22"/>
          <w:szCs w:val="22"/>
          <w:u w:val="single"/>
        </w:rPr>
        <w:t>em</w:t>
      </w:r>
      <w:r w:rsidR="00592E77">
        <w:rPr>
          <w:rFonts w:ascii="Arial" w:eastAsia="Calibri" w:hAnsi="Arial" w:cs="Arial"/>
          <w:b/>
          <w:sz w:val="22"/>
          <w:szCs w:val="22"/>
          <w:u w:val="single"/>
        </w:rPr>
        <w:t>ber</w:t>
      </w:r>
      <w:r w:rsidR="005E1FFF" w:rsidRPr="005E1FFF">
        <w:rPr>
          <w:rFonts w:ascii="Arial" w:eastAsia="Calibri" w:hAnsi="Arial" w:cs="Arial"/>
          <w:b/>
          <w:sz w:val="22"/>
          <w:szCs w:val="22"/>
          <w:u w:val="single"/>
        </w:rPr>
        <w:t xml:space="preserve"> 2014</w:t>
      </w:r>
    </w:p>
    <w:p w:rsidR="00B96220" w:rsidRPr="00ED2E54" w:rsidRDefault="00B96220">
      <w:pPr>
        <w:rPr>
          <w:rFonts w:ascii="Arial" w:hAnsi="Arial"/>
          <w:sz w:val="22"/>
          <w:szCs w:val="22"/>
        </w:rPr>
      </w:pPr>
    </w:p>
    <w:p w:rsidR="00592E77" w:rsidRPr="00592E77" w:rsidRDefault="00F45140">
      <w:pPr>
        <w:rPr>
          <w:rFonts w:ascii="Arial" w:hAnsi="Arial"/>
          <w:sz w:val="22"/>
          <w:szCs w:val="22"/>
        </w:rPr>
      </w:pPr>
      <w:r>
        <w:rPr>
          <w:rFonts w:ascii="Arial" w:hAnsi="Arial"/>
          <w:sz w:val="22"/>
          <w:szCs w:val="22"/>
        </w:rPr>
        <w:t>The minutes were agreed.</w:t>
      </w:r>
    </w:p>
    <w:p w:rsidR="00B96220" w:rsidRDefault="00ED2E54">
      <w:pPr>
        <w:rPr>
          <w:rFonts w:ascii="Arial" w:hAnsi="Arial"/>
          <w:b/>
          <w:sz w:val="22"/>
          <w:szCs w:val="22"/>
          <w:u w:val="single"/>
        </w:rPr>
      </w:pPr>
      <w:r w:rsidRPr="00ED2E54">
        <w:rPr>
          <w:rFonts w:ascii="Arial" w:hAnsi="Arial"/>
          <w:sz w:val="22"/>
          <w:szCs w:val="22"/>
        </w:rPr>
        <w:br/>
      </w:r>
      <w:r w:rsidR="009C29B7">
        <w:rPr>
          <w:rFonts w:ascii="Arial" w:hAnsi="Arial"/>
          <w:b/>
          <w:sz w:val="22"/>
          <w:szCs w:val="22"/>
          <w:u w:val="single"/>
        </w:rPr>
        <w:t>Updates</w:t>
      </w:r>
    </w:p>
    <w:p w:rsidR="00ED2E54" w:rsidRPr="00ED2E54" w:rsidRDefault="00ED2E54">
      <w:pPr>
        <w:rPr>
          <w:rFonts w:ascii="Arial" w:hAnsi="Arial"/>
          <w:b/>
          <w:sz w:val="22"/>
          <w:szCs w:val="22"/>
          <w:u w:val="single"/>
        </w:rPr>
      </w:pPr>
    </w:p>
    <w:p w:rsidR="003575A2" w:rsidRDefault="003575A2" w:rsidP="003575A2">
      <w:pPr>
        <w:pStyle w:val="ColorfulList-Accent11"/>
        <w:widowControl/>
        <w:ind w:left="0"/>
        <w:rPr>
          <w:rFonts w:ascii="Arial" w:eastAsia="Arial" w:hAnsi="Arial" w:cs="Arial"/>
          <w:sz w:val="22"/>
          <w:szCs w:val="22"/>
        </w:rPr>
      </w:pPr>
      <w:r w:rsidRPr="003575A2">
        <w:rPr>
          <w:rFonts w:ascii="Arial" w:hAnsi="Arial"/>
          <w:b/>
          <w:sz w:val="22"/>
          <w:szCs w:val="22"/>
        </w:rPr>
        <w:t>Publications</w:t>
      </w:r>
      <w:r>
        <w:rPr>
          <w:rFonts w:ascii="Arial" w:hAnsi="Arial"/>
          <w:sz w:val="22"/>
          <w:szCs w:val="22"/>
        </w:rPr>
        <w:t xml:space="preserve">. </w:t>
      </w:r>
      <w:r>
        <w:rPr>
          <w:rFonts w:ascii="Arial"/>
          <w:sz w:val="22"/>
          <w:szCs w:val="22"/>
        </w:rPr>
        <w:t>Th</w:t>
      </w:r>
      <w:r w:rsidR="00763D51">
        <w:rPr>
          <w:rFonts w:ascii="Arial"/>
          <w:sz w:val="22"/>
          <w:szCs w:val="22"/>
        </w:rPr>
        <w:t>e preceding month</w:t>
      </w:r>
      <w:r>
        <w:rPr>
          <w:rFonts w:ascii="Arial"/>
          <w:sz w:val="22"/>
          <w:szCs w:val="22"/>
        </w:rPr>
        <w:t xml:space="preserve"> ha</w:t>
      </w:r>
      <w:r w:rsidR="00763D51">
        <w:rPr>
          <w:rFonts w:ascii="Arial"/>
          <w:sz w:val="22"/>
          <w:szCs w:val="22"/>
        </w:rPr>
        <w:t>d</w:t>
      </w:r>
      <w:r>
        <w:rPr>
          <w:rFonts w:ascii="Arial"/>
          <w:sz w:val="22"/>
          <w:szCs w:val="22"/>
        </w:rPr>
        <w:t xml:space="preserve"> been an especially active period with two reports, two blogs and an evidence submission published. </w:t>
      </w:r>
      <w:r>
        <w:rPr>
          <w:rFonts w:ascii="Arial"/>
          <w:sz w:val="22"/>
          <w:szCs w:val="22"/>
        </w:rPr>
        <w:t>Discussions were in progress wi</w:t>
      </w:r>
      <w:r>
        <w:rPr>
          <w:rFonts w:ascii="Arial" w:eastAsia="Arial" w:hAnsi="Arial" w:cs="Arial"/>
          <w:sz w:val="22"/>
          <w:szCs w:val="22"/>
        </w:rPr>
        <w:t xml:space="preserve">th Manchester University about republishing </w:t>
      </w:r>
      <w:r>
        <w:rPr>
          <w:rFonts w:ascii="Arial" w:eastAsia="Arial" w:hAnsi="Arial" w:cs="Arial"/>
          <w:sz w:val="22"/>
          <w:szCs w:val="22"/>
        </w:rPr>
        <w:t>“Financing Scotland”</w:t>
      </w:r>
      <w:r>
        <w:rPr>
          <w:rFonts w:ascii="Arial" w:eastAsia="Arial" w:hAnsi="Arial" w:cs="Arial"/>
          <w:sz w:val="22"/>
          <w:szCs w:val="22"/>
        </w:rPr>
        <w:t xml:space="preserve">. </w:t>
      </w:r>
      <w:r>
        <w:rPr>
          <w:rFonts w:ascii="Arial"/>
          <w:sz w:val="22"/>
          <w:szCs w:val="22"/>
        </w:rPr>
        <w:t xml:space="preserve">The senior civil service report </w:t>
      </w:r>
      <w:r w:rsidR="00763D51">
        <w:rPr>
          <w:rFonts w:ascii="Arial"/>
          <w:sz w:val="22"/>
          <w:szCs w:val="22"/>
        </w:rPr>
        <w:t>had been</w:t>
      </w:r>
      <w:r>
        <w:rPr>
          <w:rFonts w:ascii="Arial"/>
          <w:sz w:val="22"/>
          <w:szCs w:val="22"/>
        </w:rPr>
        <w:t xml:space="preserve"> republished in </w:t>
      </w:r>
      <w:r w:rsidRPr="006A5B4B">
        <w:rPr>
          <w:rFonts w:ascii="Arial" w:eastAsia="Arial" w:hAnsi="Arial" w:cs="Arial"/>
          <w:sz w:val="22"/>
          <w:szCs w:val="22"/>
        </w:rPr>
        <w:t>Civil Service World online</w:t>
      </w:r>
      <w:r w:rsidR="00763D51">
        <w:rPr>
          <w:rFonts w:ascii="Arial" w:eastAsia="Arial" w:hAnsi="Arial" w:cs="Arial"/>
          <w:sz w:val="22"/>
          <w:szCs w:val="22"/>
        </w:rPr>
        <w:t xml:space="preserve">. </w:t>
      </w:r>
      <w:r>
        <w:rPr>
          <w:rFonts w:ascii="Arial" w:eastAsia="Arial" w:hAnsi="Arial" w:cs="Arial"/>
          <w:sz w:val="22"/>
          <w:szCs w:val="22"/>
        </w:rPr>
        <w:t xml:space="preserve"> </w:t>
      </w:r>
      <w:r w:rsidR="00763D51">
        <w:rPr>
          <w:rFonts w:ascii="Arial" w:eastAsia="Arial" w:hAnsi="Arial" w:cs="Arial"/>
          <w:sz w:val="22"/>
          <w:szCs w:val="22"/>
        </w:rPr>
        <w:t>The</w:t>
      </w:r>
      <w:r>
        <w:rPr>
          <w:rFonts w:ascii="Arial" w:eastAsia="Arial" w:hAnsi="Arial" w:cs="Arial"/>
          <w:sz w:val="22"/>
          <w:szCs w:val="22"/>
        </w:rPr>
        <w:t xml:space="preserve"> tweet </w:t>
      </w:r>
      <w:r w:rsidR="00763D51">
        <w:rPr>
          <w:rFonts w:ascii="Arial" w:eastAsia="Arial" w:hAnsi="Arial" w:cs="Arial"/>
          <w:sz w:val="22"/>
          <w:szCs w:val="22"/>
        </w:rPr>
        <w:t>accompanying</w:t>
      </w:r>
      <w:r>
        <w:rPr>
          <w:rFonts w:ascii="Arial" w:eastAsia="Arial" w:hAnsi="Arial" w:cs="Arial"/>
          <w:sz w:val="22"/>
          <w:szCs w:val="22"/>
        </w:rPr>
        <w:t xml:space="preserve"> our evidence submission was picked up by the PCRC and re-tweeted to their 900 followers.  We </w:t>
      </w:r>
      <w:r w:rsidR="00763D51">
        <w:rPr>
          <w:rFonts w:ascii="Arial" w:eastAsia="Arial" w:hAnsi="Arial" w:cs="Arial"/>
          <w:sz w:val="22"/>
          <w:szCs w:val="22"/>
        </w:rPr>
        <w:t>are</w:t>
      </w:r>
      <w:r>
        <w:rPr>
          <w:rFonts w:ascii="Arial" w:eastAsia="Arial" w:hAnsi="Arial" w:cs="Arial"/>
          <w:sz w:val="22"/>
          <w:szCs w:val="22"/>
        </w:rPr>
        <w:t xml:space="preserve"> now adopting as standard practice accompanying each report with a blog and a tweet.</w:t>
      </w:r>
    </w:p>
    <w:p w:rsidR="009C29B7" w:rsidRDefault="009C29B7">
      <w:pPr>
        <w:rPr>
          <w:rFonts w:ascii="Arial" w:hAnsi="Arial"/>
          <w:sz w:val="22"/>
          <w:szCs w:val="22"/>
        </w:rPr>
      </w:pPr>
    </w:p>
    <w:p w:rsidR="00156AA7" w:rsidRDefault="00763D51">
      <w:pPr>
        <w:rPr>
          <w:rFonts w:ascii="Arial" w:hAnsi="Arial"/>
          <w:sz w:val="22"/>
          <w:szCs w:val="22"/>
        </w:rPr>
      </w:pPr>
      <w:r w:rsidRPr="00763D51">
        <w:rPr>
          <w:rFonts w:ascii="Arial" w:hAnsi="Arial"/>
          <w:b/>
          <w:sz w:val="22"/>
          <w:szCs w:val="22"/>
        </w:rPr>
        <w:t>Spring event</w:t>
      </w:r>
      <w:r>
        <w:rPr>
          <w:rFonts w:ascii="Arial" w:hAnsi="Arial"/>
          <w:sz w:val="22"/>
          <w:szCs w:val="22"/>
        </w:rPr>
        <w:t>. Peter Owen said that the event had now been arranged for 16</w:t>
      </w:r>
      <w:r w:rsidRPr="00763D51">
        <w:rPr>
          <w:rFonts w:ascii="Arial" w:hAnsi="Arial"/>
          <w:sz w:val="22"/>
          <w:szCs w:val="22"/>
          <w:vertAlign w:val="superscript"/>
        </w:rPr>
        <w:t>th</w:t>
      </w:r>
      <w:r>
        <w:rPr>
          <w:rFonts w:ascii="Arial" w:hAnsi="Arial"/>
          <w:sz w:val="22"/>
          <w:szCs w:val="22"/>
        </w:rPr>
        <w:t xml:space="preserve"> March. The guest speakers would be Lord Falconer and Dominic Grieve. The title would be “Avoiding the Omnishambles” and the background document accompanying the invitations would be “The Next Government”. The proposed format was that Robin Butler, chairing the event, would briefly explain </w:t>
      </w:r>
      <w:r w:rsidR="004F260D">
        <w:rPr>
          <w:rFonts w:ascii="Arial" w:hAnsi="Arial"/>
          <w:sz w:val="22"/>
          <w:szCs w:val="22"/>
        </w:rPr>
        <w:t>the BGI’s status and the broad purpose of the event (to consider practical operational considerations</w:t>
      </w:r>
      <w:r w:rsidR="00D56F0E">
        <w:rPr>
          <w:rFonts w:ascii="Arial" w:hAnsi="Arial"/>
          <w:sz w:val="22"/>
          <w:szCs w:val="22"/>
        </w:rPr>
        <w:t>,</w:t>
      </w:r>
      <w:r w:rsidR="004F260D">
        <w:rPr>
          <w:rFonts w:ascii="Arial" w:hAnsi="Arial"/>
          <w:sz w:val="22"/>
          <w:szCs w:val="22"/>
        </w:rPr>
        <w:t xml:space="preserve"> based on BGI members’ experience</w:t>
      </w:r>
      <w:r w:rsidR="00D56F0E">
        <w:rPr>
          <w:rFonts w:ascii="Arial" w:hAnsi="Arial"/>
          <w:sz w:val="22"/>
          <w:szCs w:val="22"/>
        </w:rPr>
        <w:t>,</w:t>
      </w:r>
      <w:r w:rsidR="004F260D">
        <w:rPr>
          <w:rFonts w:ascii="Arial" w:hAnsi="Arial"/>
          <w:sz w:val="22"/>
          <w:szCs w:val="22"/>
        </w:rPr>
        <w:t xml:space="preserve"> that would limit the risk of bungles); Richard Mottram would then outline the </w:t>
      </w:r>
      <w:r w:rsidR="004F260D">
        <w:rPr>
          <w:rFonts w:ascii="Arial" w:hAnsi="Arial"/>
          <w:sz w:val="22"/>
          <w:szCs w:val="22"/>
        </w:rPr>
        <w:lastRenderedPageBreak/>
        <w:t>recommendations in “The Next Government” and invite the guest speakers to comment on the likelihood and practicality of their application by their respective parties. There would then be questions from the floor. The event would be preceded by a buffet lunch at 12.00pm and would start at 12.30pm and end at 2.00 pm.</w:t>
      </w:r>
      <w:r w:rsidR="00D56F0E">
        <w:rPr>
          <w:rFonts w:ascii="Arial" w:hAnsi="Arial"/>
          <w:sz w:val="22"/>
          <w:szCs w:val="22"/>
        </w:rPr>
        <w:t xml:space="preserve"> The one outstanding issue was whether we should have a third guest speaker.</w:t>
      </w:r>
    </w:p>
    <w:p w:rsidR="00D56F0E" w:rsidRDefault="00D56F0E">
      <w:pPr>
        <w:rPr>
          <w:rFonts w:ascii="Arial" w:hAnsi="Arial"/>
          <w:sz w:val="22"/>
          <w:szCs w:val="22"/>
        </w:rPr>
      </w:pPr>
    </w:p>
    <w:p w:rsidR="00D56F0E" w:rsidRDefault="00D56F0E">
      <w:pPr>
        <w:rPr>
          <w:rFonts w:ascii="Arial" w:hAnsi="Arial"/>
          <w:sz w:val="22"/>
          <w:szCs w:val="22"/>
        </w:rPr>
      </w:pPr>
      <w:r>
        <w:rPr>
          <w:rFonts w:ascii="Arial" w:hAnsi="Arial"/>
          <w:sz w:val="22"/>
          <w:szCs w:val="22"/>
        </w:rPr>
        <w:t>In discussion the following main points were made.</w:t>
      </w:r>
    </w:p>
    <w:p w:rsidR="00D56F0E" w:rsidRDefault="00D56F0E">
      <w:pPr>
        <w:rPr>
          <w:rFonts w:ascii="Arial" w:hAnsi="Arial"/>
          <w:sz w:val="22"/>
          <w:szCs w:val="22"/>
        </w:rPr>
      </w:pPr>
    </w:p>
    <w:p w:rsidR="00D56F0E" w:rsidRDefault="00D56F0E" w:rsidP="002A57F1">
      <w:pPr>
        <w:pStyle w:val="ListParagraph"/>
        <w:numPr>
          <w:ilvl w:val="0"/>
          <w:numId w:val="5"/>
        </w:numPr>
        <w:tabs>
          <w:tab w:val="left" w:pos="284"/>
        </w:tabs>
        <w:ind w:left="0" w:firstLine="0"/>
        <w:rPr>
          <w:rFonts w:ascii="Arial" w:hAnsi="Arial"/>
          <w:sz w:val="22"/>
          <w:szCs w:val="22"/>
        </w:rPr>
      </w:pPr>
      <w:r>
        <w:rPr>
          <w:rFonts w:ascii="Arial" w:hAnsi="Arial"/>
          <w:sz w:val="22"/>
          <w:szCs w:val="22"/>
        </w:rPr>
        <w:t>Publication of “The Next Government” should be deferred until 1</w:t>
      </w:r>
      <w:r w:rsidRPr="00D56F0E">
        <w:rPr>
          <w:rFonts w:ascii="Arial" w:hAnsi="Arial"/>
          <w:sz w:val="22"/>
          <w:szCs w:val="22"/>
          <w:vertAlign w:val="superscript"/>
        </w:rPr>
        <w:t>st</w:t>
      </w:r>
      <w:r>
        <w:rPr>
          <w:rFonts w:ascii="Arial" w:hAnsi="Arial"/>
          <w:sz w:val="22"/>
          <w:szCs w:val="22"/>
        </w:rPr>
        <w:t xml:space="preserve"> March</w:t>
      </w:r>
      <w:r w:rsidR="002A57F1">
        <w:rPr>
          <w:rFonts w:ascii="Arial" w:hAnsi="Arial"/>
          <w:sz w:val="22"/>
          <w:szCs w:val="22"/>
        </w:rPr>
        <w:t>.</w:t>
      </w:r>
    </w:p>
    <w:p w:rsidR="002A57F1" w:rsidRDefault="002A57F1" w:rsidP="002A57F1">
      <w:pPr>
        <w:pStyle w:val="ListParagraph"/>
        <w:numPr>
          <w:ilvl w:val="0"/>
          <w:numId w:val="5"/>
        </w:numPr>
        <w:tabs>
          <w:tab w:val="left" w:pos="284"/>
        </w:tabs>
        <w:ind w:left="0" w:firstLine="0"/>
        <w:rPr>
          <w:rFonts w:ascii="Arial" w:hAnsi="Arial"/>
          <w:sz w:val="22"/>
          <w:szCs w:val="22"/>
        </w:rPr>
      </w:pPr>
      <w:r>
        <w:rPr>
          <w:rFonts w:ascii="Arial" w:hAnsi="Arial"/>
          <w:sz w:val="22"/>
          <w:szCs w:val="22"/>
        </w:rPr>
        <w:t>Adding a third guest speaker with a politically neutral perspective, such as Peter Hennessy or Gus O’Donnell, would make the initial presentation too cumbersome. A LibDem view would be valuable, since they would be likely to be influential in shaping a new government, but this might be achieved through a contribution from the floor rather than an additional speaker.</w:t>
      </w:r>
    </w:p>
    <w:p w:rsidR="002A57F1" w:rsidRDefault="000D5E7D" w:rsidP="002A57F1">
      <w:pPr>
        <w:pStyle w:val="ListParagraph"/>
        <w:numPr>
          <w:ilvl w:val="0"/>
          <w:numId w:val="5"/>
        </w:numPr>
        <w:tabs>
          <w:tab w:val="left" w:pos="284"/>
        </w:tabs>
        <w:ind w:left="0" w:firstLine="0"/>
        <w:rPr>
          <w:rFonts w:ascii="Arial" w:hAnsi="Arial"/>
          <w:sz w:val="22"/>
          <w:szCs w:val="22"/>
        </w:rPr>
      </w:pPr>
      <w:r>
        <w:rPr>
          <w:rFonts w:ascii="Arial" w:hAnsi="Arial"/>
          <w:sz w:val="22"/>
          <w:szCs w:val="22"/>
        </w:rPr>
        <w:t xml:space="preserve">There might be advantages in staging the event jointly with the IfG since this would allow access to their administrative facilities such as the issuing of invitations. However </w:t>
      </w:r>
      <w:r w:rsidR="00CD5E9F">
        <w:rPr>
          <w:rFonts w:ascii="Arial" w:hAnsi="Arial"/>
          <w:sz w:val="22"/>
          <w:szCs w:val="22"/>
        </w:rPr>
        <w:t>it</w:t>
      </w:r>
      <w:r w:rsidR="00FA0B25">
        <w:rPr>
          <w:rFonts w:ascii="Arial" w:hAnsi="Arial"/>
          <w:sz w:val="22"/>
          <w:szCs w:val="22"/>
        </w:rPr>
        <w:t xml:space="preserve"> might limit the reinforcement of the BGI’s brand and </w:t>
      </w:r>
      <w:r>
        <w:rPr>
          <w:rFonts w:ascii="Arial" w:hAnsi="Arial"/>
          <w:sz w:val="22"/>
          <w:szCs w:val="22"/>
        </w:rPr>
        <w:t xml:space="preserve">the initial agreement with Peter Riddell had been on the basis that there would be a clear distinction </w:t>
      </w:r>
      <w:r w:rsidR="00FA0B25">
        <w:rPr>
          <w:rFonts w:ascii="Arial" w:hAnsi="Arial"/>
          <w:sz w:val="22"/>
          <w:szCs w:val="22"/>
        </w:rPr>
        <w:t xml:space="preserve">from </w:t>
      </w:r>
      <w:r>
        <w:rPr>
          <w:rFonts w:ascii="Arial" w:hAnsi="Arial"/>
          <w:sz w:val="22"/>
          <w:szCs w:val="22"/>
        </w:rPr>
        <w:t>IfG events and that we would handle our own invitation list.</w:t>
      </w:r>
    </w:p>
    <w:p w:rsidR="000D5E7D" w:rsidRDefault="000D5E7D" w:rsidP="002A57F1">
      <w:pPr>
        <w:pStyle w:val="ListParagraph"/>
        <w:numPr>
          <w:ilvl w:val="0"/>
          <w:numId w:val="5"/>
        </w:numPr>
        <w:tabs>
          <w:tab w:val="left" w:pos="284"/>
        </w:tabs>
        <w:ind w:left="0" w:firstLine="0"/>
        <w:rPr>
          <w:rFonts w:ascii="Arial" w:hAnsi="Arial"/>
          <w:sz w:val="22"/>
          <w:szCs w:val="22"/>
        </w:rPr>
      </w:pPr>
      <w:r>
        <w:rPr>
          <w:rFonts w:ascii="Arial" w:hAnsi="Arial"/>
          <w:sz w:val="22"/>
          <w:szCs w:val="22"/>
        </w:rPr>
        <w:t xml:space="preserve">The Ditchley invitation list </w:t>
      </w:r>
      <w:r w:rsidR="00FA0B25">
        <w:rPr>
          <w:rFonts w:ascii="Arial" w:hAnsi="Arial"/>
          <w:sz w:val="22"/>
          <w:szCs w:val="22"/>
        </w:rPr>
        <w:t xml:space="preserve">(perhaps expanded by the Constitution Society’s mailing list) </w:t>
      </w:r>
      <w:r>
        <w:rPr>
          <w:rFonts w:ascii="Arial" w:hAnsi="Arial"/>
          <w:sz w:val="22"/>
          <w:szCs w:val="22"/>
        </w:rPr>
        <w:t>might be suitable for this occasion. We should ensure that it included influential journalists.</w:t>
      </w:r>
    </w:p>
    <w:p w:rsidR="000D5E7D" w:rsidRDefault="000D5E7D" w:rsidP="002A57F1">
      <w:pPr>
        <w:pStyle w:val="ListParagraph"/>
        <w:numPr>
          <w:ilvl w:val="0"/>
          <w:numId w:val="5"/>
        </w:numPr>
        <w:tabs>
          <w:tab w:val="left" w:pos="284"/>
        </w:tabs>
        <w:ind w:left="0" w:firstLine="0"/>
        <w:rPr>
          <w:rFonts w:ascii="Arial" w:hAnsi="Arial"/>
          <w:sz w:val="22"/>
          <w:szCs w:val="22"/>
        </w:rPr>
      </w:pPr>
      <w:r>
        <w:rPr>
          <w:rFonts w:ascii="Arial" w:hAnsi="Arial"/>
          <w:sz w:val="22"/>
          <w:szCs w:val="22"/>
        </w:rPr>
        <w:t>It would be helpful if Howell James could reflect on the marketing of the event.</w:t>
      </w:r>
    </w:p>
    <w:p w:rsidR="00FA0B25" w:rsidRDefault="00FA0B25" w:rsidP="002A57F1">
      <w:pPr>
        <w:pStyle w:val="ListParagraph"/>
        <w:numPr>
          <w:ilvl w:val="0"/>
          <w:numId w:val="5"/>
        </w:numPr>
        <w:tabs>
          <w:tab w:val="left" w:pos="284"/>
        </w:tabs>
        <w:ind w:left="0" w:firstLine="0"/>
        <w:rPr>
          <w:rFonts w:ascii="Arial" w:hAnsi="Arial"/>
          <w:sz w:val="22"/>
          <w:szCs w:val="22"/>
        </w:rPr>
      </w:pPr>
      <w:r>
        <w:rPr>
          <w:rFonts w:ascii="Arial" w:hAnsi="Arial"/>
          <w:sz w:val="22"/>
          <w:szCs w:val="22"/>
        </w:rPr>
        <w:t>The event would be treated as public</w:t>
      </w:r>
      <w:r w:rsidR="00CD5E9F">
        <w:rPr>
          <w:rFonts w:ascii="Arial" w:hAnsi="Arial"/>
          <w:sz w:val="22"/>
          <w:szCs w:val="22"/>
        </w:rPr>
        <w:t>,</w:t>
      </w:r>
      <w:r>
        <w:rPr>
          <w:rFonts w:ascii="Arial" w:hAnsi="Arial"/>
          <w:sz w:val="22"/>
          <w:szCs w:val="22"/>
        </w:rPr>
        <w:t xml:space="preserve"> with no reporting restrictions.</w:t>
      </w:r>
    </w:p>
    <w:p w:rsidR="00FA0B25" w:rsidRDefault="00FA0B25" w:rsidP="002A57F1">
      <w:pPr>
        <w:pStyle w:val="ListParagraph"/>
        <w:numPr>
          <w:ilvl w:val="0"/>
          <w:numId w:val="5"/>
        </w:numPr>
        <w:tabs>
          <w:tab w:val="left" w:pos="284"/>
        </w:tabs>
        <w:ind w:left="0" w:firstLine="0"/>
        <w:rPr>
          <w:rFonts w:ascii="Arial" w:hAnsi="Arial"/>
          <w:sz w:val="22"/>
          <w:szCs w:val="22"/>
        </w:rPr>
      </w:pPr>
      <w:r>
        <w:rPr>
          <w:rFonts w:ascii="Arial" w:hAnsi="Arial"/>
          <w:sz w:val="22"/>
          <w:szCs w:val="22"/>
        </w:rPr>
        <w:t>The publication of “The Next Government” should be accompanied by a shorter blog that could be sent with the invitations to generate interest</w:t>
      </w:r>
      <w:r w:rsidR="00C50E7A">
        <w:rPr>
          <w:rFonts w:ascii="Arial" w:hAnsi="Arial"/>
          <w:sz w:val="22"/>
          <w:szCs w:val="22"/>
        </w:rPr>
        <w:t>.</w:t>
      </w:r>
    </w:p>
    <w:p w:rsidR="00C50E7A" w:rsidRDefault="00C50E7A" w:rsidP="00C50E7A">
      <w:pPr>
        <w:tabs>
          <w:tab w:val="left" w:pos="284"/>
        </w:tabs>
        <w:rPr>
          <w:rFonts w:ascii="Arial" w:hAnsi="Arial"/>
          <w:sz w:val="22"/>
          <w:szCs w:val="22"/>
        </w:rPr>
      </w:pPr>
    </w:p>
    <w:p w:rsidR="00C50E7A" w:rsidRDefault="00C50E7A" w:rsidP="00C50E7A">
      <w:pPr>
        <w:tabs>
          <w:tab w:val="left" w:pos="284"/>
        </w:tabs>
        <w:rPr>
          <w:rFonts w:ascii="Arial" w:hAnsi="Arial"/>
          <w:sz w:val="22"/>
          <w:szCs w:val="22"/>
        </w:rPr>
      </w:pPr>
      <w:r>
        <w:rPr>
          <w:rFonts w:ascii="Arial" w:hAnsi="Arial"/>
          <w:sz w:val="22"/>
          <w:szCs w:val="22"/>
        </w:rPr>
        <w:t xml:space="preserve">In conclusion the overall format of the event was agreed. Richard Mottram would reflect on whether the Ditchley invitation list would be likely, given the much greater ease of </w:t>
      </w:r>
      <w:r w:rsidR="00CD5E9F">
        <w:rPr>
          <w:rFonts w:ascii="Arial" w:hAnsi="Arial"/>
          <w:sz w:val="22"/>
          <w:szCs w:val="22"/>
        </w:rPr>
        <w:t>attendance</w:t>
      </w:r>
      <w:r>
        <w:rPr>
          <w:rFonts w:ascii="Arial" w:hAnsi="Arial"/>
          <w:sz w:val="22"/>
          <w:szCs w:val="22"/>
        </w:rPr>
        <w:t xml:space="preserve"> at a two-hour event in London, to provide a sufficiently strong contribution from the floor to make a third speaker unnecessary and would explore with Peter Riddell</w:t>
      </w:r>
      <w:r w:rsidR="00CD5E9F">
        <w:rPr>
          <w:rFonts w:ascii="Arial" w:hAnsi="Arial"/>
          <w:sz w:val="22"/>
          <w:szCs w:val="22"/>
        </w:rPr>
        <w:t xml:space="preserve"> the implications of a joint BGI/IfG event.</w:t>
      </w:r>
    </w:p>
    <w:p w:rsidR="007D0E87" w:rsidRDefault="007D0E87" w:rsidP="00C50E7A">
      <w:pPr>
        <w:tabs>
          <w:tab w:val="left" w:pos="284"/>
        </w:tabs>
        <w:rPr>
          <w:rFonts w:ascii="Arial" w:hAnsi="Arial"/>
          <w:sz w:val="22"/>
          <w:szCs w:val="22"/>
        </w:rPr>
      </w:pPr>
    </w:p>
    <w:p w:rsidR="007D0E87" w:rsidRPr="00C50E7A" w:rsidRDefault="007D0E87" w:rsidP="00C50E7A">
      <w:pPr>
        <w:tabs>
          <w:tab w:val="left" w:pos="284"/>
        </w:tabs>
        <w:rPr>
          <w:rFonts w:ascii="Arial" w:hAnsi="Arial"/>
          <w:sz w:val="22"/>
          <w:szCs w:val="22"/>
        </w:rPr>
      </w:pPr>
      <w:r w:rsidRPr="007D0E87">
        <w:rPr>
          <w:rFonts w:ascii="Arial" w:hAnsi="Arial"/>
          <w:b/>
          <w:sz w:val="22"/>
          <w:szCs w:val="22"/>
        </w:rPr>
        <w:t>Alun Evans</w:t>
      </w:r>
      <w:r>
        <w:rPr>
          <w:rFonts w:ascii="Arial" w:hAnsi="Arial"/>
          <w:sz w:val="22"/>
          <w:szCs w:val="22"/>
        </w:rPr>
        <w:t xml:space="preserve"> had now been added to the BGI members group email address.</w:t>
      </w:r>
    </w:p>
    <w:p w:rsidR="009C29B7" w:rsidRDefault="009C29B7">
      <w:pPr>
        <w:rPr>
          <w:rFonts w:ascii="Arial" w:hAnsi="Arial"/>
          <w:sz w:val="22"/>
          <w:szCs w:val="22"/>
        </w:rPr>
      </w:pPr>
    </w:p>
    <w:p w:rsidR="00E91EE5" w:rsidRDefault="00061DEA">
      <w:pPr>
        <w:rPr>
          <w:rFonts w:ascii="Arial" w:eastAsia="Arial" w:hAnsi="Arial" w:cs="Arial"/>
          <w:b/>
          <w:sz w:val="22"/>
          <w:szCs w:val="22"/>
          <w:u w:val="single"/>
        </w:rPr>
      </w:pPr>
      <w:r w:rsidRPr="009610B7">
        <w:rPr>
          <w:rFonts w:ascii="Arial" w:eastAsia="Arial" w:hAnsi="Arial" w:cs="Arial"/>
          <w:b/>
          <w:sz w:val="22"/>
          <w:szCs w:val="22"/>
          <w:u w:val="single"/>
        </w:rPr>
        <w:t>Ministerial churn</w:t>
      </w:r>
    </w:p>
    <w:p w:rsidR="00061DEA" w:rsidRDefault="00061DEA">
      <w:pPr>
        <w:rPr>
          <w:rFonts w:ascii="Arial" w:eastAsia="Arial" w:hAnsi="Arial" w:cs="Arial"/>
          <w:b/>
          <w:sz w:val="22"/>
          <w:szCs w:val="22"/>
          <w:u w:val="single"/>
        </w:rPr>
      </w:pPr>
    </w:p>
    <w:p w:rsidR="00061DEA" w:rsidRDefault="00061DEA">
      <w:pPr>
        <w:rPr>
          <w:rFonts w:ascii="Arial" w:eastAsia="Arial" w:hAnsi="Arial" w:cs="Arial"/>
          <w:sz w:val="22"/>
          <w:szCs w:val="22"/>
        </w:rPr>
      </w:pPr>
      <w:r w:rsidRPr="00061DEA">
        <w:rPr>
          <w:rFonts w:ascii="Arial" w:eastAsia="Arial" w:hAnsi="Arial" w:cs="Arial"/>
          <w:sz w:val="22"/>
          <w:szCs w:val="22"/>
        </w:rPr>
        <w:t>Phillip Ward</w:t>
      </w:r>
      <w:r>
        <w:rPr>
          <w:rFonts w:ascii="Arial" w:eastAsia="Arial" w:hAnsi="Arial" w:cs="Arial"/>
          <w:sz w:val="22"/>
          <w:szCs w:val="22"/>
        </w:rPr>
        <w:t xml:space="preserve"> said that the original intention had been to produce a</w:t>
      </w:r>
      <w:r w:rsidR="000141FC">
        <w:rPr>
          <w:rFonts w:ascii="Arial" w:eastAsia="Arial" w:hAnsi="Arial" w:cs="Arial"/>
          <w:sz w:val="22"/>
          <w:szCs w:val="22"/>
        </w:rPr>
        <w:t xml:space="preserve">n analysis of the data </w:t>
      </w:r>
      <w:r>
        <w:rPr>
          <w:rFonts w:ascii="Arial" w:eastAsia="Arial" w:hAnsi="Arial" w:cs="Arial"/>
          <w:sz w:val="22"/>
          <w:szCs w:val="22"/>
        </w:rPr>
        <w:t xml:space="preserve">on ministerial movements. This had </w:t>
      </w:r>
      <w:r w:rsidR="000141FC">
        <w:rPr>
          <w:rFonts w:ascii="Arial" w:eastAsia="Arial" w:hAnsi="Arial" w:cs="Arial"/>
          <w:sz w:val="22"/>
          <w:szCs w:val="22"/>
        </w:rPr>
        <w:t>recently already</w:t>
      </w:r>
      <w:r w:rsidR="00923AF5">
        <w:rPr>
          <w:rFonts w:ascii="Arial" w:eastAsia="Arial" w:hAnsi="Arial" w:cs="Arial"/>
          <w:sz w:val="22"/>
          <w:szCs w:val="22"/>
        </w:rPr>
        <w:t xml:space="preserve"> </w:t>
      </w:r>
      <w:bookmarkStart w:id="0" w:name="_GoBack"/>
      <w:bookmarkEnd w:id="0"/>
      <w:r>
        <w:rPr>
          <w:rFonts w:ascii="Arial" w:eastAsia="Arial" w:hAnsi="Arial" w:cs="Arial"/>
          <w:sz w:val="22"/>
          <w:szCs w:val="22"/>
        </w:rPr>
        <w:t>been done by the IfG, however, and the paper</w:t>
      </w:r>
      <w:r w:rsidR="009D67FD">
        <w:rPr>
          <w:rFonts w:ascii="Arial" w:eastAsia="Arial" w:hAnsi="Arial" w:cs="Arial"/>
          <w:sz w:val="22"/>
          <w:szCs w:val="22"/>
        </w:rPr>
        <w:t xml:space="preserve"> had been turned into a commentary, in particular on what seemed to be the excessive credit given to the Cameron administration for maintaining stability.</w:t>
      </w:r>
    </w:p>
    <w:p w:rsidR="009D67FD" w:rsidRDefault="009D67FD">
      <w:pPr>
        <w:rPr>
          <w:rFonts w:ascii="Arial" w:eastAsia="Arial" w:hAnsi="Arial" w:cs="Arial"/>
          <w:sz w:val="22"/>
          <w:szCs w:val="22"/>
        </w:rPr>
      </w:pPr>
    </w:p>
    <w:p w:rsidR="009D67FD" w:rsidRDefault="009D67FD" w:rsidP="009D67FD">
      <w:pPr>
        <w:rPr>
          <w:rFonts w:ascii="Arial" w:hAnsi="Arial"/>
          <w:sz w:val="22"/>
          <w:szCs w:val="22"/>
        </w:rPr>
      </w:pPr>
      <w:r>
        <w:rPr>
          <w:rFonts w:ascii="Arial" w:hAnsi="Arial"/>
          <w:sz w:val="22"/>
          <w:szCs w:val="22"/>
        </w:rPr>
        <w:t>In discussion the following main points were made.</w:t>
      </w:r>
    </w:p>
    <w:p w:rsidR="009D67FD" w:rsidRDefault="009D67FD" w:rsidP="009D67FD">
      <w:pPr>
        <w:rPr>
          <w:rFonts w:ascii="Arial" w:hAnsi="Arial"/>
          <w:sz w:val="22"/>
          <w:szCs w:val="22"/>
        </w:rPr>
      </w:pPr>
    </w:p>
    <w:p w:rsidR="009D67FD" w:rsidRDefault="009D67FD" w:rsidP="009D67FD">
      <w:pPr>
        <w:pStyle w:val="ListParagraph"/>
        <w:numPr>
          <w:ilvl w:val="0"/>
          <w:numId w:val="5"/>
        </w:numPr>
        <w:tabs>
          <w:tab w:val="left" w:pos="284"/>
        </w:tabs>
        <w:ind w:left="0" w:firstLine="0"/>
        <w:rPr>
          <w:rFonts w:ascii="Arial" w:hAnsi="Arial"/>
          <w:sz w:val="22"/>
          <w:szCs w:val="22"/>
        </w:rPr>
      </w:pPr>
      <w:r>
        <w:rPr>
          <w:rFonts w:ascii="Arial" w:hAnsi="Arial"/>
          <w:sz w:val="22"/>
          <w:szCs w:val="22"/>
        </w:rPr>
        <w:t>The performance of the present Government had been far better than that of its predecessors in some areas, notably the Department of Work and Pensions.</w:t>
      </w:r>
    </w:p>
    <w:p w:rsidR="009D67FD" w:rsidRDefault="009D67FD" w:rsidP="009D67FD">
      <w:pPr>
        <w:pStyle w:val="ListParagraph"/>
        <w:numPr>
          <w:ilvl w:val="0"/>
          <w:numId w:val="5"/>
        </w:numPr>
        <w:tabs>
          <w:tab w:val="left" w:pos="284"/>
        </w:tabs>
        <w:ind w:left="0" w:firstLine="0"/>
        <w:rPr>
          <w:rFonts w:ascii="Arial" w:hAnsi="Arial"/>
          <w:sz w:val="22"/>
          <w:szCs w:val="22"/>
        </w:rPr>
      </w:pPr>
      <w:r>
        <w:rPr>
          <w:rFonts w:ascii="Arial" w:hAnsi="Arial"/>
          <w:sz w:val="22"/>
          <w:szCs w:val="22"/>
        </w:rPr>
        <w:t>The temptation to undertake major machinery of government changes had been resisted.</w:t>
      </w:r>
    </w:p>
    <w:p w:rsidR="000141FC" w:rsidRDefault="000141FC" w:rsidP="000141FC">
      <w:pPr>
        <w:tabs>
          <w:tab w:val="left" w:pos="284"/>
        </w:tabs>
        <w:rPr>
          <w:rFonts w:ascii="Arial" w:hAnsi="Arial"/>
          <w:sz w:val="22"/>
          <w:szCs w:val="22"/>
        </w:rPr>
      </w:pPr>
    </w:p>
    <w:p w:rsidR="000141FC" w:rsidRPr="000141FC" w:rsidRDefault="000141FC" w:rsidP="000141FC">
      <w:pPr>
        <w:tabs>
          <w:tab w:val="left" w:pos="284"/>
        </w:tabs>
        <w:rPr>
          <w:rFonts w:ascii="Arial" w:hAnsi="Arial"/>
          <w:sz w:val="22"/>
          <w:szCs w:val="22"/>
        </w:rPr>
      </w:pPr>
      <w:r>
        <w:rPr>
          <w:rFonts w:ascii="Arial" w:hAnsi="Arial"/>
          <w:sz w:val="22"/>
          <w:szCs w:val="22"/>
        </w:rPr>
        <w:t xml:space="preserve">It was agreed that Phillip Ward should revise the paper to reflect the points made in </w:t>
      </w:r>
      <w:r>
        <w:rPr>
          <w:rFonts w:ascii="Arial" w:hAnsi="Arial"/>
          <w:sz w:val="22"/>
          <w:szCs w:val="22"/>
        </w:rPr>
        <w:lastRenderedPageBreak/>
        <w:t>discussion and that it could then be published as a blog, without further clearance, at the end of the month</w:t>
      </w:r>
    </w:p>
    <w:p w:rsidR="00061DEA" w:rsidRPr="00061DEA" w:rsidRDefault="00061DEA">
      <w:pPr>
        <w:rPr>
          <w:rFonts w:ascii="Arial" w:eastAsia="Arial" w:hAnsi="Arial" w:cs="Arial"/>
          <w:sz w:val="22"/>
          <w:szCs w:val="22"/>
        </w:rPr>
      </w:pPr>
    </w:p>
    <w:p w:rsidR="00061DEA" w:rsidRPr="000141FC" w:rsidRDefault="000141FC">
      <w:pPr>
        <w:rPr>
          <w:rFonts w:ascii="Arial" w:eastAsia="Arial" w:hAnsi="Arial" w:cs="Arial"/>
          <w:b/>
          <w:sz w:val="22"/>
          <w:szCs w:val="22"/>
          <w:u w:val="single"/>
        </w:rPr>
      </w:pPr>
      <w:r w:rsidRPr="000141FC">
        <w:rPr>
          <w:rFonts w:ascii="Arial" w:eastAsia="Arial" w:hAnsi="Arial" w:cs="Arial"/>
          <w:b/>
          <w:sz w:val="22"/>
          <w:szCs w:val="22"/>
          <w:u w:val="single"/>
        </w:rPr>
        <w:t>Coalition decision-making</w:t>
      </w:r>
    </w:p>
    <w:p w:rsidR="000141FC" w:rsidRDefault="000141FC">
      <w:pPr>
        <w:rPr>
          <w:rFonts w:ascii="Arial" w:hAnsi="Arial"/>
          <w:sz w:val="22"/>
          <w:szCs w:val="22"/>
        </w:rPr>
      </w:pPr>
    </w:p>
    <w:p w:rsidR="00411046" w:rsidRDefault="0044596C">
      <w:pPr>
        <w:rPr>
          <w:rFonts w:ascii="Arial" w:hAnsi="Arial"/>
          <w:sz w:val="22"/>
          <w:szCs w:val="22"/>
        </w:rPr>
      </w:pPr>
      <w:r>
        <w:rPr>
          <w:rFonts w:ascii="Arial" w:hAnsi="Arial"/>
          <w:sz w:val="22"/>
          <w:szCs w:val="22"/>
        </w:rPr>
        <w:t>Paul Britton said that the</w:t>
      </w:r>
      <w:r w:rsidR="000141FC">
        <w:rPr>
          <w:rFonts w:ascii="Arial" w:hAnsi="Arial"/>
          <w:sz w:val="22"/>
          <w:szCs w:val="22"/>
        </w:rPr>
        <w:t xml:space="preserve"> paper had been drafted in response to a concern that the BGI’s previous statements on collective decision-making might appear to pay too little regard to the realities of coalition government. </w:t>
      </w:r>
      <w:r w:rsidR="00411046">
        <w:rPr>
          <w:rFonts w:ascii="Arial" w:hAnsi="Arial"/>
          <w:sz w:val="22"/>
          <w:szCs w:val="22"/>
        </w:rPr>
        <w:t xml:space="preserve">The present draft was intended as a </w:t>
      </w:r>
      <w:r w:rsidR="00411046" w:rsidRPr="00411046">
        <w:rPr>
          <w:rFonts w:ascii="Arial" w:hAnsi="Arial"/>
          <w:i/>
          <w:sz w:val="22"/>
          <w:szCs w:val="22"/>
        </w:rPr>
        <w:t>ballon d’essai</w:t>
      </w:r>
      <w:r w:rsidR="00411046">
        <w:rPr>
          <w:rFonts w:ascii="Arial" w:hAnsi="Arial"/>
          <w:sz w:val="22"/>
          <w:szCs w:val="22"/>
        </w:rPr>
        <w:t>, to be developed in the light of discussion.</w:t>
      </w:r>
    </w:p>
    <w:p w:rsidR="00411046" w:rsidRDefault="00411046">
      <w:pPr>
        <w:rPr>
          <w:rFonts w:ascii="Arial" w:hAnsi="Arial"/>
          <w:sz w:val="22"/>
          <w:szCs w:val="22"/>
        </w:rPr>
      </w:pPr>
    </w:p>
    <w:p w:rsidR="00411046" w:rsidRDefault="00411046" w:rsidP="00411046">
      <w:pPr>
        <w:rPr>
          <w:rFonts w:ascii="Arial" w:hAnsi="Arial"/>
          <w:sz w:val="22"/>
          <w:szCs w:val="22"/>
        </w:rPr>
      </w:pPr>
      <w:r>
        <w:rPr>
          <w:rFonts w:ascii="Arial" w:hAnsi="Arial"/>
          <w:sz w:val="22"/>
          <w:szCs w:val="22"/>
        </w:rPr>
        <w:t>In discussion the following main points were made.</w:t>
      </w:r>
    </w:p>
    <w:p w:rsidR="00857D7B" w:rsidRDefault="00857D7B" w:rsidP="00411046">
      <w:pPr>
        <w:rPr>
          <w:rFonts w:ascii="Arial" w:hAnsi="Arial"/>
          <w:sz w:val="22"/>
          <w:szCs w:val="22"/>
        </w:rPr>
      </w:pPr>
    </w:p>
    <w:p w:rsidR="00857D7B" w:rsidRDefault="00857D7B" w:rsidP="00661C16">
      <w:pPr>
        <w:pStyle w:val="ListParagraph"/>
        <w:numPr>
          <w:ilvl w:val="0"/>
          <w:numId w:val="5"/>
        </w:numPr>
        <w:tabs>
          <w:tab w:val="left" w:pos="284"/>
        </w:tabs>
        <w:ind w:left="0" w:firstLine="0"/>
        <w:rPr>
          <w:rFonts w:ascii="Arial" w:hAnsi="Arial"/>
          <w:sz w:val="22"/>
          <w:szCs w:val="22"/>
        </w:rPr>
      </w:pPr>
      <w:r w:rsidRPr="00661C16">
        <w:rPr>
          <w:rFonts w:ascii="Arial" w:hAnsi="Arial"/>
          <w:sz w:val="22"/>
          <w:szCs w:val="22"/>
        </w:rPr>
        <w:t xml:space="preserve">In a speech at the IfG on the previous day </w:t>
      </w:r>
      <w:r w:rsidR="00B85CE9">
        <w:rPr>
          <w:rFonts w:ascii="Arial" w:hAnsi="Arial"/>
          <w:sz w:val="22"/>
          <w:szCs w:val="22"/>
        </w:rPr>
        <w:t xml:space="preserve">the LibDem minister </w:t>
      </w:r>
      <w:r w:rsidRPr="00661C16">
        <w:rPr>
          <w:rFonts w:ascii="Arial" w:hAnsi="Arial"/>
          <w:sz w:val="22"/>
          <w:szCs w:val="22"/>
        </w:rPr>
        <w:t>David Laws had suggested that coalitions were inherently more likely to ensure evidence-based scrutiny of policy proposals. He had stressed the importance of the DPM’s chairmanship of the Home Affairs Committee</w:t>
      </w:r>
      <w:r w:rsidR="00661C16" w:rsidRPr="00661C16">
        <w:rPr>
          <w:rFonts w:ascii="Arial" w:hAnsi="Arial"/>
          <w:sz w:val="22"/>
          <w:szCs w:val="22"/>
        </w:rPr>
        <w:t>, the appointment of a LibDem Chief Secretary and the role of the Quad in ensuring that the junior partner’s voice was heard.</w:t>
      </w:r>
    </w:p>
    <w:p w:rsidR="00EB46CE" w:rsidRDefault="00B85CE9" w:rsidP="00EB46CE">
      <w:pPr>
        <w:pStyle w:val="ListParagraph"/>
        <w:numPr>
          <w:ilvl w:val="0"/>
          <w:numId w:val="5"/>
        </w:numPr>
        <w:tabs>
          <w:tab w:val="left" w:pos="284"/>
        </w:tabs>
        <w:ind w:left="0" w:firstLine="0"/>
        <w:rPr>
          <w:rFonts w:ascii="Arial" w:hAnsi="Arial"/>
          <w:sz w:val="22"/>
          <w:szCs w:val="22"/>
        </w:rPr>
      </w:pPr>
      <w:r>
        <w:rPr>
          <w:rFonts w:ascii="Arial" w:hAnsi="Arial"/>
          <w:sz w:val="22"/>
          <w:szCs w:val="22"/>
        </w:rPr>
        <w:t>It was sometimes difficult to distinguish between problems that might have arisen as a result of deficiencies in arrangements in collective decision making and those that resulted from individual ministers’ wish to pursue a personal agenda.</w:t>
      </w:r>
      <w:r w:rsidR="00EB46CE" w:rsidRPr="00EB46CE">
        <w:rPr>
          <w:rFonts w:ascii="Arial" w:hAnsi="Arial"/>
          <w:sz w:val="22"/>
          <w:szCs w:val="22"/>
        </w:rPr>
        <w:t xml:space="preserve"> </w:t>
      </w:r>
    </w:p>
    <w:p w:rsidR="00EB46CE" w:rsidRDefault="00EB46CE" w:rsidP="00EB46CE">
      <w:pPr>
        <w:pStyle w:val="ListParagraph"/>
        <w:numPr>
          <w:ilvl w:val="0"/>
          <w:numId w:val="5"/>
        </w:numPr>
        <w:tabs>
          <w:tab w:val="left" w:pos="284"/>
        </w:tabs>
        <w:ind w:left="0" w:firstLine="0"/>
        <w:rPr>
          <w:rFonts w:ascii="Arial" w:hAnsi="Arial"/>
          <w:sz w:val="22"/>
          <w:szCs w:val="22"/>
        </w:rPr>
      </w:pPr>
      <w:r>
        <w:rPr>
          <w:rFonts w:ascii="Arial" w:hAnsi="Arial"/>
          <w:sz w:val="22"/>
          <w:szCs w:val="22"/>
        </w:rPr>
        <w:t>It would be appropriate for us to make clear that we recognise the complexities that arise with coalition government, and perhaps to point to the wide varieties of coalition practices in other countries.</w:t>
      </w:r>
    </w:p>
    <w:p w:rsidR="006670ED" w:rsidRPr="00661C16" w:rsidRDefault="006670ED" w:rsidP="00EB46CE">
      <w:pPr>
        <w:pStyle w:val="ListParagraph"/>
        <w:numPr>
          <w:ilvl w:val="0"/>
          <w:numId w:val="5"/>
        </w:numPr>
        <w:tabs>
          <w:tab w:val="left" w:pos="284"/>
        </w:tabs>
        <w:ind w:left="0" w:firstLine="0"/>
        <w:rPr>
          <w:rFonts w:ascii="Arial" w:hAnsi="Arial"/>
          <w:sz w:val="22"/>
          <w:szCs w:val="22"/>
        </w:rPr>
      </w:pPr>
      <w:r>
        <w:rPr>
          <w:rFonts w:ascii="Arial" w:hAnsi="Arial"/>
          <w:sz w:val="22"/>
          <w:szCs w:val="22"/>
        </w:rPr>
        <w:t xml:space="preserve">Allowing some element of </w:t>
      </w:r>
      <w:r w:rsidR="00CA44F2">
        <w:rPr>
          <w:rFonts w:ascii="Arial" w:hAnsi="Arial"/>
          <w:sz w:val="22"/>
          <w:szCs w:val="22"/>
        </w:rPr>
        <w:t xml:space="preserve">public </w:t>
      </w:r>
      <w:r>
        <w:rPr>
          <w:rFonts w:ascii="Arial" w:hAnsi="Arial"/>
          <w:sz w:val="22"/>
          <w:szCs w:val="22"/>
        </w:rPr>
        <w:t xml:space="preserve">dissent was healthier than a situation where a formal position of unity was </w:t>
      </w:r>
      <w:r w:rsidR="00CA44F2">
        <w:rPr>
          <w:rFonts w:ascii="Arial" w:hAnsi="Arial"/>
          <w:sz w:val="22"/>
          <w:szCs w:val="22"/>
        </w:rPr>
        <w:t>undermined</w:t>
      </w:r>
      <w:r>
        <w:rPr>
          <w:rFonts w:ascii="Arial" w:hAnsi="Arial"/>
          <w:sz w:val="22"/>
          <w:szCs w:val="22"/>
        </w:rPr>
        <w:t xml:space="preserve"> by clandestine briefing.</w:t>
      </w:r>
    </w:p>
    <w:p w:rsidR="00B85CE9" w:rsidRDefault="00B85CE9" w:rsidP="00661C16">
      <w:pPr>
        <w:pStyle w:val="ListParagraph"/>
        <w:numPr>
          <w:ilvl w:val="0"/>
          <w:numId w:val="5"/>
        </w:numPr>
        <w:tabs>
          <w:tab w:val="left" w:pos="284"/>
        </w:tabs>
        <w:ind w:left="0" w:firstLine="0"/>
        <w:rPr>
          <w:rFonts w:ascii="Arial" w:hAnsi="Arial"/>
          <w:sz w:val="22"/>
          <w:szCs w:val="22"/>
        </w:rPr>
      </w:pPr>
      <w:r>
        <w:rPr>
          <w:rFonts w:ascii="Arial" w:hAnsi="Arial"/>
          <w:sz w:val="22"/>
          <w:szCs w:val="22"/>
        </w:rPr>
        <w:t>Although some “game playing” was inevitable as partners in a coalition sought to preserve a distinct identity, ther</w:t>
      </w:r>
      <w:r w:rsidR="0056701A">
        <w:rPr>
          <w:rFonts w:ascii="Arial" w:hAnsi="Arial"/>
          <w:sz w:val="22"/>
          <w:szCs w:val="22"/>
        </w:rPr>
        <w:t>e</w:t>
      </w:r>
      <w:r>
        <w:rPr>
          <w:rFonts w:ascii="Arial" w:hAnsi="Arial"/>
          <w:sz w:val="22"/>
          <w:szCs w:val="22"/>
        </w:rPr>
        <w:t xml:space="preserve"> needed to be</w:t>
      </w:r>
      <w:r w:rsidR="0056701A">
        <w:rPr>
          <w:rFonts w:ascii="Arial" w:hAnsi="Arial"/>
          <w:sz w:val="22"/>
          <w:szCs w:val="22"/>
        </w:rPr>
        <w:t xml:space="preserve"> a bedrock of firm rules. For example a clear distinction needed to be preserved between statements of party policy and statements of government policy and it should not be acceptable for ministers to announce policies that affected other department</w:t>
      </w:r>
      <w:r w:rsidR="00EB46CE">
        <w:rPr>
          <w:rFonts w:ascii="Arial" w:hAnsi="Arial"/>
          <w:sz w:val="22"/>
          <w:szCs w:val="22"/>
        </w:rPr>
        <w:t>s</w:t>
      </w:r>
      <w:r w:rsidR="0056701A">
        <w:rPr>
          <w:rFonts w:ascii="Arial" w:hAnsi="Arial"/>
          <w:sz w:val="22"/>
          <w:szCs w:val="22"/>
        </w:rPr>
        <w:t xml:space="preserve"> or involved substantial expenditure consequences without prior agreement.</w:t>
      </w:r>
    </w:p>
    <w:p w:rsidR="00CA44F2" w:rsidRPr="00CA44F2" w:rsidRDefault="00CA44F2" w:rsidP="00661C16">
      <w:pPr>
        <w:pStyle w:val="ListParagraph"/>
        <w:numPr>
          <w:ilvl w:val="0"/>
          <w:numId w:val="5"/>
        </w:numPr>
        <w:tabs>
          <w:tab w:val="left" w:pos="284"/>
        </w:tabs>
        <w:ind w:left="0" w:firstLine="0"/>
        <w:rPr>
          <w:rFonts w:ascii="Arial" w:hAnsi="Arial"/>
          <w:sz w:val="22"/>
          <w:szCs w:val="22"/>
        </w:rPr>
      </w:pPr>
      <w:r>
        <w:rPr>
          <w:rFonts w:ascii="Arial" w:eastAsia="Arial" w:hAnsi="Arial" w:cs="Arial"/>
          <w:sz w:val="22"/>
          <w:szCs w:val="22"/>
        </w:rPr>
        <w:t xml:space="preserve">The </w:t>
      </w:r>
      <w:r w:rsidRPr="00D67A6D">
        <w:rPr>
          <w:rFonts w:ascii="Arial" w:eastAsia="Arial" w:hAnsi="Arial" w:cs="Arial"/>
          <w:sz w:val="22"/>
          <w:szCs w:val="22"/>
        </w:rPr>
        <w:t>House of Lords Select Committee on the Constitution ha</w:t>
      </w:r>
      <w:r>
        <w:rPr>
          <w:rFonts w:ascii="Arial" w:eastAsia="Arial" w:hAnsi="Arial" w:cs="Arial"/>
          <w:sz w:val="22"/>
          <w:szCs w:val="22"/>
        </w:rPr>
        <w:t xml:space="preserve">d recently prepared a </w:t>
      </w:r>
      <w:r w:rsidRPr="00D67A6D">
        <w:rPr>
          <w:rFonts w:ascii="Arial" w:eastAsia="Arial" w:hAnsi="Arial" w:cs="Arial"/>
          <w:sz w:val="22"/>
          <w:szCs w:val="22"/>
        </w:rPr>
        <w:t>paper on collective responsibilities</w:t>
      </w:r>
      <w:r w:rsidR="00A5284E">
        <w:rPr>
          <w:rFonts w:ascii="Arial" w:eastAsia="Arial" w:hAnsi="Arial" w:cs="Arial"/>
          <w:sz w:val="22"/>
          <w:szCs w:val="22"/>
        </w:rPr>
        <w:t>.</w:t>
      </w:r>
      <w:r>
        <w:rPr>
          <w:rFonts w:ascii="Arial" w:eastAsia="Arial" w:hAnsi="Arial" w:cs="Arial"/>
          <w:sz w:val="22"/>
          <w:szCs w:val="22"/>
        </w:rPr>
        <w:t xml:space="preserve"> </w:t>
      </w:r>
    </w:p>
    <w:p w:rsidR="00A5284E" w:rsidRPr="00C96C12" w:rsidRDefault="00CA44F2" w:rsidP="00A5284E">
      <w:pPr>
        <w:pStyle w:val="ListParagraph"/>
        <w:numPr>
          <w:ilvl w:val="0"/>
          <w:numId w:val="5"/>
        </w:numPr>
        <w:tabs>
          <w:tab w:val="left" w:pos="284"/>
        </w:tabs>
        <w:ind w:left="0" w:firstLine="0"/>
        <w:rPr>
          <w:rFonts w:ascii="Arial" w:hAnsi="Arial"/>
          <w:sz w:val="22"/>
          <w:szCs w:val="22"/>
        </w:rPr>
      </w:pPr>
      <w:r w:rsidRPr="00CA44F2">
        <w:rPr>
          <w:rFonts w:ascii="Arial" w:eastAsia="Arial" w:hAnsi="Arial" w:cs="Arial"/>
          <w:sz w:val="22"/>
          <w:szCs w:val="22"/>
        </w:rPr>
        <w:t xml:space="preserve">The </w:t>
      </w:r>
      <w:r>
        <w:rPr>
          <w:rFonts w:ascii="Arial" w:eastAsia="Arial" w:hAnsi="Arial" w:cs="Arial"/>
          <w:sz w:val="22"/>
          <w:szCs w:val="22"/>
        </w:rPr>
        <w:t xml:space="preserve">version of the </w:t>
      </w:r>
      <w:r w:rsidRPr="00CA44F2">
        <w:rPr>
          <w:rFonts w:ascii="Arial" w:eastAsia="Arial" w:hAnsi="Arial" w:cs="Arial"/>
          <w:sz w:val="22"/>
          <w:szCs w:val="22"/>
        </w:rPr>
        <w:t xml:space="preserve">Ministerial Code </w:t>
      </w:r>
      <w:r w:rsidR="00A5284E">
        <w:rPr>
          <w:rFonts w:ascii="Arial" w:eastAsia="Arial" w:hAnsi="Arial" w:cs="Arial"/>
          <w:sz w:val="22"/>
          <w:szCs w:val="22"/>
        </w:rPr>
        <w:t>issued</w:t>
      </w:r>
      <w:r w:rsidRPr="00CA44F2">
        <w:rPr>
          <w:rFonts w:ascii="Arial" w:eastAsia="Arial" w:hAnsi="Arial" w:cs="Arial"/>
          <w:sz w:val="22"/>
          <w:szCs w:val="22"/>
        </w:rPr>
        <w:t xml:space="preserve"> by the </w:t>
      </w:r>
      <w:r w:rsidR="00A5284E">
        <w:rPr>
          <w:rFonts w:ascii="Arial" w:eastAsia="Arial" w:hAnsi="Arial" w:cs="Arial"/>
          <w:sz w:val="22"/>
          <w:szCs w:val="22"/>
        </w:rPr>
        <w:t>C</w:t>
      </w:r>
      <w:r w:rsidRPr="00CA44F2">
        <w:rPr>
          <w:rFonts w:ascii="Arial" w:eastAsia="Arial" w:hAnsi="Arial" w:cs="Arial"/>
          <w:sz w:val="22"/>
          <w:szCs w:val="22"/>
        </w:rPr>
        <w:t>oalition reassert</w:t>
      </w:r>
      <w:r w:rsidR="00A5284E">
        <w:rPr>
          <w:rFonts w:ascii="Arial" w:eastAsia="Arial" w:hAnsi="Arial" w:cs="Arial"/>
          <w:sz w:val="22"/>
          <w:szCs w:val="22"/>
        </w:rPr>
        <w:t>ed</w:t>
      </w:r>
      <w:r w:rsidRPr="00CA44F2">
        <w:rPr>
          <w:rFonts w:ascii="Arial" w:eastAsia="Arial" w:hAnsi="Arial" w:cs="Arial"/>
          <w:sz w:val="22"/>
          <w:szCs w:val="22"/>
        </w:rPr>
        <w:t xml:space="preserve"> the principle of collective accountability with the added </w:t>
      </w:r>
      <w:r w:rsidR="00A5284E" w:rsidRPr="00CA44F2">
        <w:rPr>
          <w:rFonts w:ascii="Arial" w:eastAsia="Arial" w:hAnsi="Arial" w:cs="Arial"/>
          <w:sz w:val="22"/>
          <w:szCs w:val="22"/>
        </w:rPr>
        <w:t>words “</w:t>
      </w:r>
      <w:r w:rsidRPr="00CA44F2">
        <w:rPr>
          <w:rFonts w:ascii="Arial" w:eastAsia="Arial" w:hAnsi="Arial" w:cs="Arial"/>
          <w:sz w:val="22"/>
          <w:szCs w:val="22"/>
        </w:rPr>
        <w:t>save where</w:t>
      </w:r>
      <w:r w:rsidRPr="00CA44F2">
        <w:rPr>
          <w:rFonts w:ascii="Arial" w:eastAsia="Arial" w:hAnsi="Arial" w:cs="Arial"/>
          <w:sz w:val="22"/>
          <w:szCs w:val="22"/>
        </w:rPr>
        <w:t xml:space="preserve"> </w:t>
      </w:r>
      <w:r w:rsidRPr="00CA44F2">
        <w:rPr>
          <w:rFonts w:ascii="Arial" w:eastAsia="Arial" w:hAnsi="Arial" w:cs="Arial"/>
          <w:sz w:val="22"/>
          <w:szCs w:val="22"/>
        </w:rPr>
        <w:t>it is explicitly set aside</w:t>
      </w:r>
      <w:r w:rsidR="00A5284E">
        <w:rPr>
          <w:rFonts w:ascii="Arial" w:eastAsia="Arial" w:hAnsi="Arial" w:cs="Arial"/>
          <w:sz w:val="22"/>
          <w:szCs w:val="22"/>
        </w:rPr>
        <w:t xml:space="preserve">”. There was no clarity however about what this procedure </w:t>
      </w:r>
      <w:r w:rsidR="00DA52DD">
        <w:rPr>
          <w:rFonts w:ascii="Arial" w:eastAsia="Arial" w:hAnsi="Arial" w:cs="Arial"/>
          <w:sz w:val="22"/>
          <w:szCs w:val="22"/>
        </w:rPr>
        <w:t xml:space="preserve">would </w:t>
      </w:r>
      <w:r w:rsidR="00A5284E">
        <w:rPr>
          <w:rFonts w:ascii="Arial" w:eastAsia="Arial" w:hAnsi="Arial" w:cs="Arial"/>
          <w:sz w:val="22"/>
          <w:szCs w:val="22"/>
        </w:rPr>
        <w:t>involve.</w:t>
      </w:r>
    </w:p>
    <w:p w:rsidR="00C96C12" w:rsidRPr="00A5284E" w:rsidRDefault="00C96C12" w:rsidP="00A5284E">
      <w:pPr>
        <w:pStyle w:val="ListParagraph"/>
        <w:numPr>
          <w:ilvl w:val="0"/>
          <w:numId w:val="5"/>
        </w:numPr>
        <w:tabs>
          <w:tab w:val="left" w:pos="284"/>
        </w:tabs>
        <w:ind w:left="0" w:firstLine="0"/>
        <w:rPr>
          <w:rFonts w:ascii="Arial" w:hAnsi="Arial"/>
          <w:sz w:val="22"/>
          <w:szCs w:val="22"/>
        </w:rPr>
      </w:pPr>
      <w:r>
        <w:rPr>
          <w:rFonts w:ascii="Arial" w:eastAsia="Arial" w:hAnsi="Arial" w:cs="Arial"/>
          <w:sz w:val="22"/>
          <w:szCs w:val="22"/>
        </w:rPr>
        <w:t>In practice there had been relatively little dissent within the coalition on party lines. With the possible prospect of more elaborate alliances we might look back on this as the Golden Age of coalition government!</w:t>
      </w:r>
    </w:p>
    <w:p w:rsidR="00A5284E" w:rsidRDefault="00A5284E" w:rsidP="00A5284E">
      <w:pPr>
        <w:tabs>
          <w:tab w:val="left" w:pos="284"/>
        </w:tabs>
        <w:rPr>
          <w:rFonts w:ascii="Arial" w:eastAsia="Arial" w:hAnsi="Arial" w:cs="Arial"/>
          <w:sz w:val="22"/>
          <w:szCs w:val="22"/>
        </w:rPr>
      </w:pPr>
    </w:p>
    <w:p w:rsidR="00CA44F2" w:rsidRPr="00A5284E" w:rsidRDefault="00A5284E" w:rsidP="00A5284E">
      <w:pPr>
        <w:tabs>
          <w:tab w:val="left" w:pos="284"/>
        </w:tabs>
        <w:rPr>
          <w:rFonts w:ascii="Arial" w:hAnsi="Arial"/>
          <w:sz w:val="22"/>
          <w:szCs w:val="22"/>
        </w:rPr>
      </w:pPr>
      <w:r>
        <w:rPr>
          <w:rFonts w:ascii="Arial" w:eastAsia="Arial" w:hAnsi="Arial" w:cs="Arial"/>
          <w:sz w:val="22"/>
          <w:szCs w:val="22"/>
        </w:rPr>
        <w:t>In conclusion it was agreed that Paul Britton should revise the paper in the light of discussion as either a blog or a more lengthy report for further consideration by the group.</w:t>
      </w:r>
      <w:r w:rsidR="00ED54A7">
        <w:rPr>
          <w:rFonts w:ascii="Arial" w:eastAsia="Arial" w:hAnsi="Arial" w:cs="Arial"/>
          <w:sz w:val="22"/>
          <w:szCs w:val="22"/>
        </w:rPr>
        <w:t xml:space="preserve"> Paul Britton should also consider whether the relevant section of “The Next Government” should be amended.</w:t>
      </w:r>
      <w:r w:rsidR="00CA44F2" w:rsidRPr="00A5284E">
        <w:rPr>
          <w:rFonts w:ascii="Arial" w:eastAsia="Arial" w:hAnsi="Arial" w:cs="Arial"/>
          <w:sz w:val="22"/>
          <w:szCs w:val="22"/>
        </w:rPr>
        <w:br/>
      </w:r>
    </w:p>
    <w:p w:rsidR="00411046" w:rsidRDefault="00411046">
      <w:pPr>
        <w:rPr>
          <w:rFonts w:ascii="Arial" w:hAnsi="Arial"/>
          <w:sz w:val="22"/>
          <w:szCs w:val="22"/>
        </w:rPr>
      </w:pPr>
    </w:p>
    <w:p w:rsidR="00CC70BE" w:rsidRDefault="00CC70BE">
      <w:pPr>
        <w:rPr>
          <w:rFonts w:ascii="Arial" w:hAnsi="Arial"/>
          <w:b/>
          <w:sz w:val="22"/>
          <w:szCs w:val="22"/>
          <w:u w:val="single"/>
        </w:rPr>
      </w:pPr>
      <w:r w:rsidRPr="00CC70BE">
        <w:rPr>
          <w:rFonts w:ascii="Arial" w:hAnsi="Arial"/>
          <w:b/>
          <w:sz w:val="22"/>
          <w:szCs w:val="22"/>
          <w:u w:val="single"/>
        </w:rPr>
        <w:t>Other business</w:t>
      </w:r>
    </w:p>
    <w:p w:rsidR="00955CF9" w:rsidRDefault="00955CF9">
      <w:pPr>
        <w:rPr>
          <w:rFonts w:ascii="Arial" w:hAnsi="Arial"/>
          <w:b/>
          <w:sz w:val="22"/>
          <w:szCs w:val="22"/>
          <w:u w:val="single"/>
        </w:rPr>
      </w:pPr>
    </w:p>
    <w:p w:rsidR="00201408" w:rsidRDefault="005254E0">
      <w:pPr>
        <w:rPr>
          <w:rFonts w:ascii="Arial" w:eastAsia="Arial" w:hAnsi="Arial" w:cs="Arial"/>
          <w:sz w:val="22"/>
          <w:szCs w:val="22"/>
        </w:rPr>
      </w:pPr>
      <w:r>
        <w:rPr>
          <w:rFonts w:ascii="Arial" w:hAnsi="Arial"/>
          <w:sz w:val="22"/>
          <w:szCs w:val="22"/>
        </w:rPr>
        <w:t>Andrew Blick said that the Constitution Society had been endeavouring to secure a common approach between the advocates of a constitutional convention. A stripped-</w:t>
      </w:r>
      <w:r>
        <w:rPr>
          <w:rFonts w:ascii="Arial" w:hAnsi="Arial"/>
          <w:sz w:val="22"/>
          <w:szCs w:val="22"/>
        </w:rPr>
        <w:lastRenderedPageBreak/>
        <w:t xml:space="preserve">down statement had been prepared </w:t>
      </w:r>
      <w:r w:rsidR="00091320">
        <w:rPr>
          <w:rFonts w:ascii="Arial" w:hAnsi="Arial"/>
          <w:sz w:val="22"/>
          <w:szCs w:val="22"/>
        </w:rPr>
        <w:t>focusing on f</w:t>
      </w:r>
      <w:r w:rsidR="00091320">
        <w:rPr>
          <w:rFonts w:ascii="Arial" w:eastAsia="Arial" w:hAnsi="Arial" w:cs="Arial"/>
          <w:sz w:val="22"/>
          <w:szCs w:val="22"/>
        </w:rPr>
        <w:t>air representati</w:t>
      </w:r>
      <w:r w:rsidR="00091320">
        <w:rPr>
          <w:rFonts w:ascii="Arial" w:eastAsia="Arial" w:hAnsi="Arial" w:cs="Arial"/>
          <w:sz w:val="22"/>
          <w:szCs w:val="22"/>
        </w:rPr>
        <w:t>on of the constituent countries and</w:t>
      </w:r>
      <w:r w:rsidR="00091320">
        <w:rPr>
          <w:rFonts w:ascii="Arial" w:eastAsia="Arial" w:hAnsi="Arial" w:cs="Arial"/>
          <w:sz w:val="22"/>
          <w:szCs w:val="22"/>
        </w:rPr>
        <w:t xml:space="preserve"> the degree of devolution to the English regions</w:t>
      </w:r>
      <w:r w:rsidR="00091320">
        <w:rPr>
          <w:rFonts w:ascii="Arial" w:eastAsia="Arial" w:hAnsi="Arial" w:cs="Arial"/>
          <w:sz w:val="22"/>
          <w:szCs w:val="22"/>
        </w:rPr>
        <w:t xml:space="preserve"> and identifying further</w:t>
      </w:r>
      <w:r w:rsidR="00091320">
        <w:rPr>
          <w:rFonts w:ascii="Arial" w:eastAsia="Arial" w:hAnsi="Arial" w:cs="Arial"/>
          <w:sz w:val="22"/>
          <w:szCs w:val="22"/>
        </w:rPr>
        <w:t xml:space="preserve"> issues </w:t>
      </w:r>
      <w:r w:rsidR="00091320">
        <w:rPr>
          <w:rFonts w:ascii="Arial" w:eastAsia="Arial" w:hAnsi="Arial" w:cs="Arial"/>
          <w:sz w:val="22"/>
          <w:szCs w:val="22"/>
        </w:rPr>
        <w:t>to</w:t>
      </w:r>
      <w:r w:rsidR="00091320">
        <w:rPr>
          <w:rFonts w:ascii="Arial" w:eastAsia="Arial" w:hAnsi="Arial" w:cs="Arial"/>
          <w:sz w:val="22"/>
          <w:szCs w:val="22"/>
        </w:rPr>
        <w:t xml:space="preserve"> be </w:t>
      </w:r>
      <w:r w:rsidR="00091320">
        <w:rPr>
          <w:rFonts w:ascii="Arial" w:eastAsia="Arial" w:hAnsi="Arial" w:cs="Arial"/>
          <w:sz w:val="22"/>
          <w:szCs w:val="22"/>
        </w:rPr>
        <w:t>developed</w:t>
      </w:r>
      <w:r w:rsidR="00091320">
        <w:rPr>
          <w:rFonts w:ascii="Arial" w:eastAsia="Arial" w:hAnsi="Arial" w:cs="Arial"/>
          <w:sz w:val="22"/>
          <w:szCs w:val="22"/>
        </w:rPr>
        <w:t xml:space="preserve"> in a later convention.</w:t>
      </w:r>
      <w:r w:rsidR="00201408">
        <w:rPr>
          <w:rFonts w:ascii="Arial" w:eastAsia="Arial" w:hAnsi="Arial" w:cs="Arial"/>
          <w:sz w:val="22"/>
          <w:szCs w:val="22"/>
        </w:rPr>
        <w:t xml:space="preserve"> Labour, the LibDems and Plaid Cymru were on board. The Conservatives had not decided. It was unlikely that the SNP would wish to participate.</w:t>
      </w:r>
    </w:p>
    <w:p w:rsidR="00201408" w:rsidRDefault="00201408">
      <w:pPr>
        <w:rPr>
          <w:rFonts w:ascii="Arial" w:eastAsia="Arial" w:hAnsi="Arial" w:cs="Arial"/>
          <w:sz w:val="22"/>
          <w:szCs w:val="22"/>
        </w:rPr>
      </w:pPr>
    </w:p>
    <w:p w:rsidR="00201408" w:rsidRDefault="00201408">
      <w:pPr>
        <w:rPr>
          <w:rFonts w:ascii="Arial" w:eastAsia="Arial" w:hAnsi="Arial" w:cs="Arial"/>
          <w:sz w:val="22"/>
          <w:szCs w:val="22"/>
        </w:rPr>
      </w:pPr>
      <w:r>
        <w:rPr>
          <w:rFonts w:ascii="Arial" w:eastAsia="Arial" w:hAnsi="Arial" w:cs="Arial"/>
          <w:sz w:val="22"/>
          <w:szCs w:val="22"/>
        </w:rPr>
        <w:t>Leigh Lewis suggested that a subsequent meeting might consider an oral item on the implications, if any, of increasing diversity for the procedures of government,</w:t>
      </w:r>
    </w:p>
    <w:p w:rsidR="00201408" w:rsidRDefault="00201408">
      <w:pPr>
        <w:rPr>
          <w:rFonts w:ascii="Arial" w:eastAsia="Arial" w:hAnsi="Arial" w:cs="Arial"/>
          <w:sz w:val="22"/>
          <w:szCs w:val="22"/>
        </w:rPr>
      </w:pPr>
    </w:p>
    <w:p w:rsidR="00201408" w:rsidRPr="00ED2E54" w:rsidRDefault="00201408" w:rsidP="00201408">
      <w:pPr>
        <w:rPr>
          <w:rFonts w:ascii="Arial" w:hAnsi="Arial"/>
          <w:sz w:val="22"/>
          <w:szCs w:val="22"/>
        </w:rPr>
      </w:pPr>
      <w:r>
        <w:rPr>
          <w:rFonts w:ascii="Arial" w:eastAsia="Arial" w:hAnsi="Arial" w:cs="Arial"/>
          <w:sz w:val="22"/>
          <w:szCs w:val="22"/>
        </w:rPr>
        <w:t>The next meeting will be on 10</w:t>
      </w:r>
      <w:r w:rsidRPr="00201408">
        <w:rPr>
          <w:rFonts w:ascii="Arial" w:eastAsia="Arial" w:hAnsi="Arial" w:cs="Arial"/>
          <w:sz w:val="22"/>
          <w:szCs w:val="22"/>
          <w:vertAlign w:val="superscript"/>
        </w:rPr>
        <w:t>th</w:t>
      </w:r>
      <w:r>
        <w:rPr>
          <w:rFonts w:ascii="Arial" w:eastAsia="Arial" w:hAnsi="Arial" w:cs="Arial"/>
          <w:sz w:val="22"/>
          <w:szCs w:val="22"/>
        </w:rPr>
        <w:t xml:space="preserve"> February</w:t>
      </w:r>
    </w:p>
    <w:p w:rsidR="00B96220" w:rsidRPr="00ED2E54" w:rsidRDefault="00E03A48">
      <w:pPr>
        <w:rPr>
          <w:rFonts w:ascii="Arial" w:hAnsi="Arial"/>
          <w:sz w:val="22"/>
          <w:szCs w:val="22"/>
        </w:rPr>
      </w:pPr>
      <w:r w:rsidRPr="00ED2E54">
        <w:rPr>
          <w:rFonts w:ascii="Arial" w:hAnsi="Arial"/>
          <w:sz w:val="22"/>
          <w:szCs w:val="22"/>
        </w:rPr>
        <w:t xml:space="preserve"> </w:t>
      </w:r>
    </w:p>
    <w:p w:rsidR="0071094A" w:rsidRDefault="0071094A">
      <w:pPr>
        <w:rPr>
          <w:rFonts w:ascii="Arial" w:hAnsi="Arial"/>
          <w:sz w:val="22"/>
          <w:szCs w:val="22"/>
        </w:rPr>
      </w:pPr>
    </w:p>
    <w:p w:rsidR="0071094A" w:rsidRPr="00ED2E54" w:rsidRDefault="00C96C12">
      <w:pPr>
        <w:rPr>
          <w:rFonts w:ascii="Arial" w:hAnsi="Arial"/>
          <w:sz w:val="22"/>
          <w:szCs w:val="22"/>
        </w:rPr>
      </w:pPr>
      <w:r>
        <w:rPr>
          <w:rFonts w:ascii="Arial" w:hAnsi="Arial"/>
          <w:sz w:val="22"/>
          <w:szCs w:val="22"/>
        </w:rPr>
        <w:t>20</w:t>
      </w:r>
      <w:r w:rsidRPr="00C96C12">
        <w:rPr>
          <w:rFonts w:ascii="Arial" w:hAnsi="Arial"/>
          <w:sz w:val="22"/>
          <w:szCs w:val="22"/>
          <w:vertAlign w:val="superscript"/>
        </w:rPr>
        <w:t>th</w:t>
      </w:r>
      <w:r>
        <w:rPr>
          <w:rFonts w:ascii="Arial" w:hAnsi="Arial"/>
          <w:sz w:val="22"/>
          <w:szCs w:val="22"/>
        </w:rPr>
        <w:t xml:space="preserve"> January 2015</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F9" w:rsidRDefault="00B704F9">
      <w:r>
        <w:separator/>
      </w:r>
    </w:p>
  </w:endnote>
  <w:endnote w:type="continuationSeparator" w:id="0">
    <w:p w:rsidR="00B704F9" w:rsidRDefault="00B7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F9" w:rsidRDefault="00B704F9">
      <w:r>
        <w:separator/>
      </w:r>
    </w:p>
  </w:footnote>
  <w:footnote w:type="continuationSeparator" w:id="0">
    <w:p w:rsidR="00B704F9" w:rsidRDefault="00B7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E891090"/>
    <w:multiLevelType w:val="hybridMultilevel"/>
    <w:tmpl w:val="374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66170"/>
    <w:multiLevelType w:val="hybridMultilevel"/>
    <w:tmpl w:val="03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226E9"/>
    <w:multiLevelType w:val="hybridMultilevel"/>
    <w:tmpl w:val="6D1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141FC"/>
    <w:rsid w:val="00061DEA"/>
    <w:rsid w:val="00091320"/>
    <w:rsid w:val="000D0545"/>
    <w:rsid w:val="000D5E7D"/>
    <w:rsid w:val="000D695C"/>
    <w:rsid w:val="00107BF9"/>
    <w:rsid w:val="00114615"/>
    <w:rsid w:val="00150884"/>
    <w:rsid w:val="00156AA7"/>
    <w:rsid w:val="001920D0"/>
    <w:rsid w:val="001E0855"/>
    <w:rsid w:val="001F7CD0"/>
    <w:rsid w:val="00201408"/>
    <w:rsid w:val="002162A1"/>
    <w:rsid w:val="0023633E"/>
    <w:rsid w:val="00251117"/>
    <w:rsid w:val="00286C2E"/>
    <w:rsid w:val="002A57F1"/>
    <w:rsid w:val="002B6C36"/>
    <w:rsid w:val="002E0111"/>
    <w:rsid w:val="003575A2"/>
    <w:rsid w:val="003A4C98"/>
    <w:rsid w:val="003C0E0C"/>
    <w:rsid w:val="003E75B0"/>
    <w:rsid w:val="003F2E11"/>
    <w:rsid w:val="00411046"/>
    <w:rsid w:val="00411423"/>
    <w:rsid w:val="00415BBE"/>
    <w:rsid w:val="00421C25"/>
    <w:rsid w:val="0044596C"/>
    <w:rsid w:val="004813BD"/>
    <w:rsid w:val="004A4678"/>
    <w:rsid w:val="004A6498"/>
    <w:rsid w:val="004C3A5F"/>
    <w:rsid w:val="004D1C78"/>
    <w:rsid w:val="004D48ED"/>
    <w:rsid w:val="004F260D"/>
    <w:rsid w:val="00522553"/>
    <w:rsid w:val="005254E0"/>
    <w:rsid w:val="0056701A"/>
    <w:rsid w:val="00580151"/>
    <w:rsid w:val="00592E77"/>
    <w:rsid w:val="005939C9"/>
    <w:rsid w:val="00594A9C"/>
    <w:rsid w:val="005B6554"/>
    <w:rsid w:val="005E1FFF"/>
    <w:rsid w:val="005F2599"/>
    <w:rsid w:val="00632E46"/>
    <w:rsid w:val="00656054"/>
    <w:rsid w:val="00661C16"/>
    <w:rsid w:val="00664770"/>
    <w:rsid w:val="00667031"/>
    <w:rsid w:val="006670ED"/>
    <w:rsid w:val="00673447"/>
    <w:rsid w:val="006A6CBD"/>
    <w:rsid w:val="006C3D18"/>
    <w:rsid w:val="0071094A"/>
    <w:rsid w:val="007301D1"/>
    <w:rsid w:val="00763D51"/>
    <w:rsid w:val="007A7135"/>
    <w:rsid w:val="007D0E87"/>
    <w:rsid w:val="008328AC"/>
    <w:rsid w:val="00857D7B"/>
    <w:rsid w:val="00857EBE"/>
    <w:rsid w:val="00883FDD"/>
    <w:rsid w:val="00890EF1"/>
    <w:rsid w:val="0089272A"/>
    <w:rsid w:val="008B1216"/>
    <w:rsid w:val="008D59DE"/>
    <w:rsid w:val="00923AF5"/>
    <w:rsid w:val="0093797D"/>
    <w:rsid w:val="00940707"/>
    <w:rsid w:val="00955CF9"/>
    <w:rsid w:val="009A002C"/>
    <w:rsid w:val="009C29B7"/>
    <w:rsid w:val="009D67FD"/>
    <w:rsid w:val="009F385C"/>
    <w:rsid w:val="009F5A6B"/>
    <w:rsid w:val="00A24825"/>
    <w:rsid w:val="00A47EC0"/>
    <w:rsid w:val="00A5284E"/>
    <w:rsid w:val="00A81185"/>
    <w:rsid w:val="00B0402B"/>
    <w:rsid w:val="00B52366"/>
    <w:rsid w:val="00B704F9"/>
    <w:rsid w:val="00B85CE9"/>
    <w:rsid w:val="00B96220"/>
    <w:rsid w:val="00BF2FC5"/>
    <w:rsid w:val="00BF6A5C"/>
    <w:rsid w:val="00C109E3"/>
    <w:rsid w:val="00C13378"/>
    <w:rsid w:val="00C50E7A"/>
    <w:rsid w:val="00C55633"/>
    <w:rsid w:val="00C61F5F"/>
    <w:rsid w:val="00C96C12"/>
    <w:rsid w:val="00CA091D"/>
    <w:rsid w:val="00CA44F2"/>
    <w:rsid w:val="00CC70BE"/>
    <w:rsid w:val="00CD5E9F"/>
    <w:rsid w:val="00CE0CC1"/>
    <w:rsid w:val="00CE5AFC"/>
    <w:rsid w:val="00D5514E"/>
    <w:rsid w:val="00D56F0E"/>
    <w:rsid w:val="00D62522"/>
    <w:rsid w:val="00D966B3"/>
    <w:rsid w:val="00DA52DD"/>
    <w:rsid w:val="00DB3424"/>
    <w:rsid w:val="00E03A48"/>
    <w:rsid w:val="00E12935"/>
    <w:rsid w:val="00E26C87"/>
    <w:rsid w:val="00E5458B"/>
    <w:rsid w:val="00E7011C"/>
    <w:rsid w:val="00E742CD"/>
    <w:rsid w:val="00E749FB"/>
    <w:rsid w:val="00E91EE5"/>
    <w:rsid w:val="00EB46CE"/>
    <w:rsid w:val="00EC28E5"/>
    <w:rsid w:val="00ED2E54"/>
    <w:rsid w:val="00ED3AB3"/>
    <w:rsid w:val="00ED54A7"/>
    <w:rsid w:val="00F060B1"/>
    <w:rsid w:val="00F36C7E"/>
    <w:rsid w:val="00F45140"/>
    <w:rsid w:val="00F7069A"/>
    <w:rsid w:val="00F766DB"/>
    <w:rsid w:val="00F90013"/>
    <w:rsid w:val="00F9477F"/>
    <w:rsid w:val="00FA0B25"/>
    <w:rsid w:val="00FA53BB"/>
    <w:rsid w:val="00FA5D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6365E7B9-72CA-4D3E-B714-C5F11296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 w:type="paragraph" w:customStyle="1" w:styleId="ColorfulList-Accent11">
    <w:name w:val="Colorful List - Accent 11"/>
    <w:rsid w:val="003575A2"/>
    <w:pPr>
      <w:widowControl w:val="0"/>
      <w:pBdr>
        <w:top w:val="nil"/>
        <w:left w:val="nil"/>
        <w:bottom w:val="nil"/>
        <w:right w:val="nil"/>
        <w:between w:val="nil"/>
        <w:bar w:val="nil"/>
      </w:pBdr>
      <w:ind w:left="720"/>
    </w:pPr>
    <w:rPr>
      <w:color w:val="000000"/>
      <w:kern w:val="28"/>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12</cp:revision>
  <dcterms:created xsi:type="dcterms:W3CDTF">2015-01-20T15:55:00Z</dcterms:created>
  <dcterms:modified xsi:type="dcterms:W3CDTF">2015-01-20T19:56:00Z</dcterms:modified>
</cp:coreProperties>
</file>